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dobe 黑体 Std R" w:hAnsi="Adobe 黑体 Std R" w:eastAsia="Adobe 黑体 Std R"/>
          <w:sz w:val="24"/>
        </w:rPr>
      </w:pPr>
      <w:r>
        <w:rPr>
          <w:rFonts w:hint="eastAsia" w:ascii="Adobe 黑体 Std R" w:hAnsi="Adobe 黑体 Std R" w:eastAsia="Adobe 黑体 Std R"/>
          <w:sz w:val="28"/>
        </w:rPr>
        <w:t>关于做好2</w:t>
      </w:r>
      <w:r>
        <w:rPr>
          <w:rFonts w:ascii="Adobe 黑体 Std R" w:hAnsi="Adobe 黑体 Std R" w:eastAsia="Adobe 黑体 Std R"/>
          <w:sz w:val="28"/>
        </w:rPr>
        <w:t>020</w:t>
      </w:r>
      <w:r>
        <w:rPr>
          <w:rFonts w:hint="eastAsia" w:ascii="Adobe 黑体 Std R" w:hAnsi="Adobe 黑体 Std R" w:eastAsia="Adobe 黑体 Std R"/>
          <w:sz w:val="28"/>
        </w:rPr>
        <w:t>届</w:t>
      </w:r>
      <w:r>
        <w:rPr>
          <w:rFonts w:ascii="Adobe 黑体 Std R" w:hAnsi="Adobe 黑体 Std R" w:eastAsia="Adobe 黑体 Std R"/>
          <w:sz w:val="28"/>
        </w:rPr>
        <w:t>本科毕业生毕业论文（设计）工作</w:t>
      </w:r>
      <w:r>
        <w:rPr>
          <w:rFonts w:hint="eastAsia" w:ascii="Adobe 黑体 Std R" w:hAnsi="Adobe 黑体 Std R" w:eastAsia="Adobe 黑体 Std R"/>
          <w:sz w:val="28"/>
        </w:rPr>
        <w:t>的通知</w:t>
      </w:r>
    </w:p>
    <w:p>
      <w:pPr>
        <w:rPr>
          <w:sz w:val="28"/>
        </w:rPr>
      </w:pPr>
      <w:r>
        <w:rPr>
          <w:rFonts w:hint="eastAsia"/>
          <w:sz w:val="28"/>
        </w:rPr>
        <w:t>各学院：</w:t>
      </w:r>
    </w:p>
    <w:p>
      <w:pPr>
        <w:ind w:firstLine="520" w:firstLineChars="200"/>
        <w:rPr>
          <w:spacing w:val="-10"/>
          <w:sz w:val="28"/>
        </w:rPr>
      </w:pPr>
      <w:r>
        <w:rPr>
          <w:rFonts w:hint="eastAsia"/>
          <w:spacing w:val="-10"/>
          <w:sz w:val="28"/>
        </w:rPr>
        <w:t>2</w:t>
      </w:r>
      <w:r>
        <w:rPr>
          <w:spacing w:val="-10"/>
          <w:sz w:val="28"/>
        </w:rPr>
        <w:t>020</w:t>
      </w:r>
      <w:r>
        <w:rPr>
          <w:rFonts w:hint="eastAsia"/>
          <w:spacing w:val="-10"/>
          <w:sz w:val="28"/>
        </w:rPr>
        <w:t>届</w:t>
      </w:r>
      <w:r>
        <w:rPr>
          <w:spacing w:val="-10"/>
          <w:sz w:val="28"/>
        </w:rPr>
        <w:t>本科毕业生毕业论文（设计）工作</w:t>
      </w:r>
      <w:r>
        <w:rPr>
          <w:rFonts w:hint="eastAsia"/>
          <w:spacing w:val="-10"/>
          <w:sz w:val="28"/>
        </w:rPr>
        <w:t>现已启动，具体安排如下：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工作安排制定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各学院应严格按照《上海师范大学毕业论文（设计）工作的若干规定》，结合2</w:t>
      </w:r>
      <w:r>
        <w:rPr>
          <w:sz w:val="28"/>
        </w:rPr>
        <w:t>019</w:t>
      </w:r>
      <w:r>
        <w:rPr>
          <w:rFonts w:hint="eastAsia"/>
          <w:sz w:val="28"/>
        </w:rPr>
        <w:t>届本科毕业论文（设计）工作中的突出问题，在2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第一学期第十八周前</w:t>
      </w:r>
      <w:r>
        <w:rPr>
          <w:rFonts w:hint="eastAsia"/>
          <w:sz w:val="28"/>
        </w:rPr>
        <w:t>制定2</w:t>
      </w:r>
      <w:r>
        <w:rPr>
          <w:sz w:val="28"/>
        </w:rPr>
        <w:t>020</w:t>
      </w:r>
      <w:r>
        <w:rPr>
          <w:rFonts w:hint="eastAsia"/>
          <w:sz w:val="28"/>
        </w:rPr>
        <w:t>届本科毕业论文（设计）工作</w:t>
      </w:r>
      <w:r>
        <w:rPr>
          <w:sz w:val="28"/>
        </w:rPr>
        <w:t>实施安排</w:t>
      </w:r>
      <w:r>
        <w:rPr>
          <w:rFonts w:hint="eastAsia"/>
          <w:sz w:val="28"/>
        </w:rPr>
        <w:t>（包括：</w:t>
      </w:r>
      <w:r>
        <w:rPr>
          <w:sz w:val="28"/>
        </w:rPr>
        <w:t>时间安排、指导教师配备、</w:t>
      </w:r>
      <w:r>
        <w:rPr>
          <w:rFonts w:hint="eastAsia"/>
          <w:sz w:val="28"/>
        </w:rPr>
        <w:t>选题</w:t>
      </w:r>
      <w:r>
        <w:rPr>
          <w:sz w:val="28"/>
        </w:rPr>
        <w:t>要求、中期检查要求、</w:t>
      </w:r>
      <w:r>
        <w:rPr>
          <w:rFonts w:hint="eastAsia"/>
          <w:sz w:val="28"/>
        </w:rPr>
        <w:t>重复率检测、</w:t>
      </w:r>
      <w:r>
        <w:rPr>
          <w:sz w:val="28"/>
        </w:rPr>
        <w:t>论文答辩要求、</w:t>
      </w:r>
      <w:r>
        <w:rPr>
          <w:rFonts w:hint="eastAsia"/>
          <w:sz w:val="28"/>
        </w:rPr>
        <w:t>成绩</w:t>
      </w:r>
      <w:r>
        <w:rPr>
          <w:sz w:val="28"/>
        </w:rPr>
        <w:t>评定、优秀</w:t>
      </w:r>
      <w:r>
        <w:rPr>
          <w:rFonts w:hint="eastAsia"/>
          <w:sz w:val="28"/>
        </w:rPr>
        <w:t>毕业</w:t>
      </w:r>
      <w:r>
        <w:rPr>
          <w:sz w:val="28"/>
        </w:rPr>
        <w:t>论文遴选</w:t>
      </w:r>
      <w:r>
        <w:rPr>
          <w:rFonts w:hint="eastAsia"/>
          <w:sz w:val="28"/>
        </w:rPr>
        <w:t>和</w:t>
      </w:r>
      <w:r>
        <w:rPr>
          <w:sz w:val="28"/>
        </w:rPr>
        <w:t>论文存档等工作</w:t>
      </w:r>
      <w:r>
        <w:rPr>
          <w:rFonts w:hint="eastAsia"/>
          <w:sz w:val="28"/>
        </w:rPr>
        <w:t>），公布给学生，并</w:t>
      </w:r>
      <w:r>
        <w:rPr>
          <w:sz w:val="28"/>
        </w:rPr>
        <w:t>做好师生</w:t>
      </w:r>
      <w:r>
        <w:rPr>
          <w:rFonts w:hint="eastAsia"/>
          <w:sz w:val="28"/>
        </w:rPr>
        <w:t>宣传</w:t>
      </w:r>
      <w:r>
        <w:rPr>
          <w:sz w:val="28"/>
        </w:rPr>
        <w:t>、动员工作</w:t>
      </w:r>
      <w:r>
        <w:rPr>
          <w:rFonts w:hint="eastAsia"/>
          <w:sz w:val="28"/>
        </w:rPr>
        <w:t>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组织选题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指导教师应帮助学生做好毕业论文（设计）选题工作，帮助学生分析论文题目，指导学生收集和阅读有关资料，指导和审核学生填写《上海师范大学本科毕业论文（设计）选题登记表》。学院应在2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第二学期第三周前</w:t>
      </w:r>
      <w:r>
        <w:rPr>
          <w:rFonts w:hint="eastAsia"/>
          <w:sz w:val="28"/>
        </w:rPr>
        <w:t>完成选题汇总和审核，并将《上海师范大学本科毕业论文（设计）选题登记表》填写完整。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为保证指导质量，学院应安排</w:t>
      </w:r>
      <w:r>
        <w:rPr>
          <w:rFonts w:hint="eastAsia"/>
          <w:b/>
          <w:bCs/>
          <w:sz w:val="28"/>
          <w:u w:val="single"/>
        </w:rPr>
        <w:t>符合职称要求的教师</w:t>
      </w:r>
      <w:r>
        <w:rPr>
          <w:rFonts w:hint="eastAsia"/>
          <w:sz w:val="28"/>
        </w:rPr>
        <w:t>指导论文（设计），并严格控制教师的指导学生数，</w:t>
      </w:r>
      <w:r>
        <w:rPr>
          <w:rFonts w:hint="eastAsia"/>
          <w:b/>
          <w:bCs/>
          <w:sz w:val="28"/>
          <w:u w:val="single"/>
        </w:rPr>
        <w:t>每位指导教师单独指导的学生人数原则上不得超过6人</w:t>
      </w:r>
      <w:r>
        <w:rPr>
          <w:rFonts w:hint="eastAsia"/>
          <w:sz w:val="28"/>
        </w:rPr>
        <w:t>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中期检查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指导教师应定期检查学生的工作进度及完成的工作质量，认真做好答疑和指导工作，督促学生按时、高质量地完成毕业论文（设计）工作任务，并及时填写《上海师范大学毕业论文（设计）指导记录表》。</w:t>
      </w:r>
      <w:r>
        <w:rPr>
          <w:rFonts w:hint="eastAsia"/>
          <w:b/>
          <w:bCs/>
          <w:sz w:val="28"/>
          <w:u w:val="single"/>
        </w:rPr>
        <w:t>建议论文（设计）工作全过程中，教师指导次数不少于6次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各学院应要求学生在毕业论文（设计）撰写过程中，及时向指导教师汇报论文进展情况（包括：论文撰写进度、遇到的问题、后续撰写计划等）。学院应在2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第二学期第六周前</w:t>
      </w:r>
      <w:r>
        <w:rPr>
          <w:rFonts w:hint="eastAsia"/>
          <w:sz w:val="28"/>
        </w:rPr>
        <w:t>完成毕业论文（设计）中期自查，并填写《上海师范大学本科毕业论文（设计）中期自查表》。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组织答辩和成绩录入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学生在完成毕业论文（设计）撰写后，于答辩前1</w:t>
      </w:r>
      <w:r>
        <w:rPr>
          <w:sz w:val="28"/>
        </w:rPr>
        <w:t>0</w:t>
      </w:r>
      <w:r>
        <w:rPr>
          <w:rFonts w:hint="eastAsia"/>
          <w:sz w:val="28"/>
        </w:rPr>
        <w:t>天，提交指导教师评阅。指导教师评阅完成后，填写《上海师范大学本科毕业论文（设计）评定表》中的指导教师评定部分，客观地提出评价意见，并给出恰当的评定成绩。答辩前一周，指导教师将学生毕业论文（设计）和《上海师范大学本科毕业论文（设计）评定表》交专业负责人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答辩前，各学院应对学生提交的毕业论文（设计）进行审查，并对论文（设计）的学术道德方面进行审查。通过学院审查，且指导教师初评成绩达到及格及以上的论文方予参加答辩。</w:t>
      </w:r>
    </w:p>
    <w:p>
      <w:pPr>
        <w:ind w:firstLine="562" w:firstLineChars="200"/>
        <w:rPr>
          <w:sz w:val="28"/>
        </w:rPr>
      </w:pPr>
      <w:r>
        <w:rPr>
          <w:rFonts w:hint="eastAsia"/>
          <w:b/>
          <w:bCs/>
          <w:sz w:val="28"/>
          <w:u w:val="single"/>
        </w:rPr>
        <w:t>答辩小组一般至少由3名教师组成，其中至少有一名教授或副教授参加并主持答辩小组工作。指导教师不能参与本人指导的学生的论文（设计）答辩。</w:t>
      </w:r>
      <w:r>
        <w:rPr>
          <w:rFonts w:hint="eastAsia"/>
          <w:sz w:val="28"/>
        </w:rPr>
        <w:t>答辩小组成立后，专业负责人将学生论文（设计）及《上海师范大学本科毕业论文（设计）评定表》交各答辩小组组长，答辩前应向学生公布答辩分组情况。具体答辩和成绩评定等相关要求请参看《上海师范大学毕业论文（设计）工作的若干规定》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答辩完成后，为毕业资格审核需要，各学院应在2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第二学期第十周前</w:t>
      </w:r>
      <w:r>
        <w:rPr>
          <w:rFonts w:hint="eastAsia"/>
          <w:sz w:val="28"/>
        </w:rPr>
        <w:t>将毕业论文（设计）成绩录入成绩管理系统。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补、缓答辩及成绩录入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答辩小组评定成绩不合格者，最终成绩记不合格，学生可在一个月内向所在学院申请补答辩，补答辩应在学院补答辩一个月申请期结束后，由学院统一组织补答辩。补答辩以一次为限，成绩以两级记分。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如有特殊情况不能参加第一次答辩者，须事先申请缓答辩，经分管教学副院长批准后可以参加缓答辩，缓答辩可与补答辩同时进行，成绩按正常评定；未经分管教学副院长批准不参加答辩者，也可以参加补答辩，成绩按两级记分评定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补、缓答辩成绩请于2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第二学期第十七周</w:t>
      </w:r>
      <w:r>
        <w:rPr>
          <w:rFonts w:hint="eastAsia"/>
          <w:sz w:val="28"/>
        </w:rPr>
        <w:t>完成录入。补、缓答辩未通过者，必须在有效学习年限内申请缴费重做，管理办法与第一次答辩相同。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优秀毕业论文（设计）推荐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请各学院本着公平、公正、公开、宁缺勿滥的原则，在</w:t>
      </w:r>
      <w:r>
        <w:rPr>
          <w:b/>
          <w:bCs/>
          <w:sz w:val="28"/>
          <w:u w:val="single"/>
        </w:rPr>
        <w:t>总评成绩达到</w:t>
      </w:r>
      <w:r>
        <w:rPr>
          <w:rFonts w:hint="eastAsia"/>
          <w:b/>
          <w:bCs/>
          <w:sz w:val="28"/>
          <w:u w:val="single"/>
        </w:rPr>
        <w:t>90分，且知网重复率不超过2</w:t>
      </w:r>
      <w:r>
        <w:rPr>
          <w:b/>
          <w:bCs/>
          <w:sz w:val="28"/>
          <w:u w:val="single"/>
        </w:rPr>
        <w:t>0%</w:t>
      </w:r>
      <w:r>
        <w:rPr>
          <w:rFonts w:hint="eastAsia"/>
          <w:sz w:val="28"/>
        </w:rPr>
        <w:t>的</w:t>
      </w:r>
      <w:r>
        <w:rPr>
          <w:sz w:val="28"/>
        </w:rPr>
        <w:t>论文</w:t>
      </w:r>
      <w:r>
        <w:rPr>
          <w:rFonts w:hint="eastAsia"/>
          <w:sz w:val="28"/>
        </w:rPr>
        <w:t>（设计）中</w:t>
      </w:r>
      <w:r>
        <w:rPr>
          <w:sz w:val="28"/>
        </w:rPr>
        <w:t>遴选</w:t>
      </w:r>
      <w:r>
        <w:rPr>
          <w:rFonts w:hint="eastAsia"/>
          <w:sz w:val="28"/>
        </w:rPr>
        <w:t>、评定，并于2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第二学期第十四周前</w:t>
      </w:r>
      <w:r>
        <w:rPr>
          <w:rFonts w:hint="eastAsia"/>
          <w:sz w:val="28"/>
        </w:rPr>
        <w:t>，将《上海师范大学本科优秀毕业论文（设计）评定表》、论文（设计）和相关证明材料提交至教务处。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根据各学院预计毕业生数和2</w:t>
      </w:r>
      <w:r>
        <w:rPr>
          <w:sz w:val="28"/>
        </w:rPr>
        <w:t>019</w:t>
      </w:r>
      <w:r>
        <w:rPr>
          <w:rFonts w:hint="eastAsia"/>
          <w:sz w:val="28"/>
        </w:rPr>
        <w:t>届本科优秀毕业论文（设计）的评选结果，各学院可推荐优秀本科毕业论文（设计）的上限</w:t>
      </w:r>
      <w:r>
        <w:rPr>
          <w:sz w:val="28"/>
        </w:rPr>
        <w:t>篇数</w:t>
      </w:r>
      <w:r>
        <w:rPr>
          <w:rFonts w:hint="eastAsia"/>
          <w:sz w:val="28"/>
        </w:rPr>
        <w:t>详见附表。与毕业论文直接关联的内容曾在国内外刊物上公开发表，且学院评定成绩为优的论文，可直接推荐为优秀本科毕业论文（设计）</w:t>
      </w:r>
      <w:r>
        <w:rPr>
          <w:sz w:val="28"/>
        </w:rPr>
        <w:t>，</w:t>
      </w:r>
      <w:r>
        <w:rPr>
          <w:rFonts w:hint="eastAsia"/>
          <w:sz w:val="28"/>
        </w:rPr>
        <w:t>不占学院推优额度。须附发表论文的复印件或稿件录用通知。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存档与材料提交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学生毕业论文（设计）成绩评定工作结束后，请各学院及时填写《上海师范大学毕业论文（设计）成绩汇总表》、《上海师范大学毕业论文（设计）补、缓答辩汇总表》、《上海师范大学历届生、留学生毕业论文（设计）答辩汇总表》和《上海师范大学毕业论文（设计）工作总结及分析表》，于2</w:t>
      </w:r>
      <w:r>
        <w:rPr>
          <w:sz w:val="28"/>
        </w:rPr>
        <w:t>019-2020</w:t>
      </w:r>
      <w:r>
        <w:rPr>
          <w:rFonts w:hint="eastAsia"/>
          <w:sz w:val="28"/>
        </w:rPr>
        <w:t>学年</w:t>
      </w:r>
      <w:r>
        <w:rPr>
          <w:rFonts w:hint="eastAsia"/>
          <w:b/>
          <w:bCs/>
          <w:sz w:val="28"/>
          <w:u w:val="single"/>
        </w:rPr>
        <w:t>第二学期第二十周前</w:t>
      </w:r>
      <w:r>
        <w:rPr>
          <w:rFonts w:hint="eastAsia"/>
          <w:sz w:val="28"/>
        </w:rPr>
        <w:t>报送教务处。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请各学院严格做好档案整理和保存工作，将</w:t>
      </w:r>
      <w:r>
        <w:rPr>
          <w:sz w:val="28"/>
        </w:rPr>
        <w:t>《</w:t>
      </w:r>
      <w:r>
        <w:rPr>
          <w:rFonts w:hint="eastAsia"/>
          <w:sz w:val="28"/>
        </w:rPr>
        <w:t>上海师范大学本科毕业论文（设计）选题</w:t>
      </w:r>
      <w:r>
        <w:rPr>
          <w:sz w:val="28"/>
        </w:rPr>
        <w:t>登记表》</w:t>
      </w:r>
      <w:r>
        <w:rPr>
          <w:rFonts w:hint="eastAsia"/>
          <w:sz w:val="28"/>
        </w:rPr>
        <w:t>、《上海师范大学本科毕业论文（设计）指导记录表》和论文（设计）</w:t>
      </w:r>
      <w:r>
        <w:rPr>
          <w:sz w:val="28"/>
        </w:rPr>
        <w:t>全文</w:t>
      </w:r>
      <w:r>
        <w:rPr>
          <w:rFonts w:hint="eastAsia"/>
          <w:sz w:val="28"/>
        </w:rPr>
        <w:t>装订成册，与《上海师范大学本科毕业论文（设计）中期自查表》、</w:t>
      </w:r>
      <w:r>
        <w:rPr>
          <w:sz w:val="28"/>
        </w:rPr>
        <w:t>《</w:t>
      </w:r>
      <w:r>
        <w:rPr>
          <w:rFonts w:hint="eastAsia"/>
          <w:sz w:val="28"/>
        </w:rPr>
        <w:t>上海师范大学本科毕业论文（设计）评定表</w:t>
      </w:r>
      <w:r>
        <w:rPr>
          <w:sz w:val="28"/>
        </w:rPr>
        <w:t>》</w:t>
      </w:r>
      <w:r>
        <w:rPr>
          <w:rFonts w:hint="eastAsia"/>
          <w:sz w:val="28"/>
        </w:rPr>
        <w:t>、</w:t>
      </w:r>
      <w:r>
        <w:rPr>
          <w:sz w:val="28"/>
        </w:rPr>
        <w:t>《</w:t>
      </w:r>
      <w:r>
        <w:rPr>
          <w:rFonts w:hint="eastAsia"/>
          <w:sz w:val="28"/>
        </w:rPr>
        <w:t>上海师范大学本科毕业论文（设计）答辩记录及答辩小组评分表</w:t>
      </w:r>
      <w:r>
        <w:rPr>
          <w:sz w:val="28"/>
        </w:rPr>
        <w:t>》</w:t>
      </w:r>
      <w:r>
        <w:rPr>
          <w:rFonts w:hint="eastAsia"/>
          <w:sz w:val="28"/>
        </w:rPr>
        <w:t>和</w:t>
      </w:r>
      <w:r>
        <w:rPr>
          <w:sz w:val="28"/>
        </w:rPr>
        <w:t>《</w:t>
      </w:r>
      <w:r>
        <w:rPr>
          <w:rFonts w:hint="eastAsia"/>
          <w:sz w:val="28"/>
        </w:rPr>
        <w:t>上海师范大学本科毕业论文（设计）成绩汇总表</w:t>
      </w:r>
      <w:r>
        <w:rPr>
          <w:sz w:val="28"/>
        </w:rPr>
        <w:t>》</w:t>
      </w:r>
      <w:r>
        <w:rPr>
          <w:rFonts w:hint="eastAsia"/>
          <w:sz w:val="28"/>
        </w:rPr>
        <w:t>一并整理存</w:t>
      </w:r>
      <w:r>
        <w:rPr>
          <w:sz w:val="28"/>
        </w:rPr>
        <w:t>档。</w:t>
      </w:r>
      <w:r>
        <w:rPr>
          <w:rFonts w:hint="eastAsia"/>
          <w:sz w:val="28"/>
        </w:rPr>
        <w:t>保存期限为4年。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辅修专业毕业论文（设计）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辅修专业毕业论文（设计）工作要求参考本科毕业论文（设计）要求，应在2</w:t>
      </w:r>
      <w:r>
        <w:rPr>
          <w:sz w:val="28"/>
        </w:rPr>
        <w:t>019-2020</w:t>
      </w:r>
      <w:r>
        <w:rPr>
          <w:rFonts w:hint="eastAsia"/>
          <w:sz w:val="28"/>
        </w:rPr>
        <w:t>学年第一学期内完成所有相关工作，各项工作具体时间节点见文后附件。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b/>
          <w:bCs/>
          <w:sz w:val="28"/>
        </w:rPr>
        <w:t>学术道德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毕业论文（设计）出现购买、由他人代写、剽窃或者伪造数据等作假情形的，依据中华人民共和国教育部第41号令《普通高等学校学生管理规定》和教育部令第34号《学位论文作假行为处理办法》相关规定执行。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附件：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上海师范大学</w:t>
      </w:r>
      <w:r>
        <w:rPr>
          <w:sz w:val="28"/>
        </w:rPr>
        <w:t>2020</w:t>
      </w:r>
      <w:r>
        <w:rPr>
          <w:rFonts w:hint="eastAsia"/>
          <w:sz w:val="28"/>
        </w:rPr>
        <w:t>届</w:t>
      </w:r>
      <w:r>
        <w:rPr>
          <w:sz w:val="28"/>
        </w:rPr>
        <w:t>本科毕业生毕业论文（设计）工作流程及时间安排表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上海师范大学</w:t>
      </w:r>
      <w:r>
        <w:rPr>
          <w:sz w:val="28"/>
        </w:rPr>
        <w:t>2020</w:t>
      </w:r>
      <w:r>
        <w:rPr>
          <w:rFonts w:hint="eastAsia"/>
          <w:sz w:val="28"/>
        </w:rPr>
        <w:t>届辅修专业毕业设计（论文）</w:t>
      </w:r>
      <w:r>
        <w:rPr>
          <w:sz w:val="28"/>
        </w:rPr>
        <w:t>工作流程及时间安排表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学院可推荐优秀本科毕业论文（设计）的</w:t>
      </w:r>
      <w:r>
        <w:rPr>
          <w:sz w:val="28"/>
        </w:rPr>
        <w:t>篇数</w:t>
      </w:r>
      <w:r>
        <w:rPr>
          <w:rFonts w:hint="eastAsia"/>
          <w:sz w:val="28"/>
        </w:rPr>
        <w:t>表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本科毕业论文（设计）相关材料</w:t>
      </w:r>
      <w:r>
        <w:rPr>
          <w:rFonts w:hint="eastAsia" w:ascii="楷体" w:hAnsi="楷体" w:eastAsia="楷体"/>
          <w:color w:val="63B96C" w:themeColor="background1" w:themeShade="A6"/>
          <w:sz w:val="18"/>
          <w:szCs w:val="15"/>
        </w:rPr>
        <w:t>【可1</w:t>
      </w:r>
      <w:r>
        <w:rPr>
          <w:rFonts w:ascii="楷体" w:hAnsi="楷体" w:eastAsia="楷体"/>
          <w:color w:val="63B96C" w:themeColor="background1" w:themeShade="A6"/>
          <w:sz w:val="18"/>
          <w:szCs w:val="15"/>
        </w:rPr>
        <w:t>1</w:t>
      </w:r>
      <w:r>
        <w:rPr>
          <w:rFonts w:hint="eastAsia" w:ascii="楷体" w:hAnsi="楷体" w:eastAsia="楷体"/>
          <w:color w:val="63B96C" w:themeColor="background1" w:themeShade="A6"/>
          <w:sz w:val="18"/>
          <w:szCs w:val="15"/>
        </w:rPr>
        <w:t>月起至教务处主页下载中心下载】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辅修专业毕业论文（设计）相关材料</w:t>
      </w:r>
      <w:r>
        <w:rPr>
          <w:rFonts w:hint="eastAsia" w:ascii="楷体" w:hAnsi="楷体" w:eastAsia="楷体"/>
          <w:color w:val="63B96C" w:themeColor="background1" w:themeShade="A6"/>
          <w:sz w:val="16"/>
          <w:szCs w:val="13"/>
        </w:rPr>
        <w:t>【可1</w:t>
      </w:r>
      <w:r>
        <w:rPr>
          <w:rFonts w:ascii="楷体" w:hAnsi="楷体" w:eastAsia="楷体"/>
          <w:color w:val="63B96C" w:themeColor="background1" w:themeShade="A6"/>
          <w:sz w:val="16"/>
          <w:szCs w:val="13"/>
        </w:rPr>
        <w:t>1</w:t>
      </w:r>
      <w:r>
        <w:rPr>
          <w:rFonts w:hint="eastAsia" w:ascii="楷体" w:hAnsi="楷体" w:eastAsia="楷体"/>
          <w:color w:val="63B96C" w:themeColor="background1" w:themeShade="A6"/>
          <w:sz w:val="16"/>
          <w:szCs w:val="13"/>
        </w:rPr>
        <w:t>月起至教务处主页下载中心下载】</w:t>
      </w:r>
    </w:p>
    <w:p>
      <w:pPr>
        <w:ind w:firstLine="560" w:firstLineChars="200"/>
        <w:jc w:val="right"/>
        <w:rPr>
          <w:sz w:val="28"/>
        </w:rPr>
      </w:pPr>
    </w:p>
    <w:p>
      <w:pPr>
        <w:ind w:firstLine="560" w:firstLineChars="200"/>
        <w:jc w:val="right"/>
        <w:rPr>
          <w:sz w:val="28"/>
        </w:rPr>
      </w:pPr>
      <w:r>
        <w:rPr>
          <w:rFonts w:hint="eastAsia"/>
          <w:sz w:val="28"/>
        </w:rPr>
        <w:t>上海师范大学教务处</w:t>
      </w:r>
    </w:p>
    <w:p>
      <w:pPr>
        <w:wordWrap w:val="0"/>
        <w:ind w:firstLine="560" w:firstLineChars="200"/>
        <w:jc w:val="right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019</w:t>
      </w:r>
      <w:r>
        <w:rPr>
          <w:rFonts w:hint="eastAsia"/>
          <w:sz w:val="28"/>
        </w:rPr>
        <w:t>年1</w:t>
      </w:r>
      <w:r>
        <w:rPr>
          <w:sz w:val="28"/>
        </w:rPr>
        <w:t>0</w:t>
      </w:r>
      <w:r>
        <w:rPr>
          <w:rFonts w:hint="eastAsia"/>
          <w:sz w:val="28"/>
        </w:rPr>
        <w:t>月1</w:t>
      </w:r>
      <w:r>
        <w:rPr>
          <w:sz w:val="28"/>
        </w:rPr>
        <w:t>4</w:t>
      </w:r>
      <w:r>
        <w:rPr>
          <w:rFonts w:hint="eastAsia"/>
          <w:sz w:val="28"/>
        </w:rPr>
        <w:t>日</w:t>
      </w:r>
    </w:p>
    <w:p>
      <w:pPr>
        <w:widowControl/>
        <w:jc w:val="left"/>
        <w:rPr>
          <w:sz w:val="28"/>
        </w:rPr>
        <w:sectPr>
          <w:headerReference r:id="rId3" w:type="default"/>
          <w:footerReference r:id="rId4" w:type="default"/>
          <w:pgSz w:w="11906" w:h="16838"/>
          <w:pgMar w:top="1418" w:right="1797" w:bottom="1418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附件1</w:t>
      </w:r>
      <w:r>
        <w:rPr>
          <w:b/>
          <w:bCs/>
          <w:sz w:val="28"/>
        </w:rPr>
        <w:t xml:space="preserve">. </w:t>
      </w:r>
      <w:r>
        <w:rPr>
          <w:rFonts w:hint="eastAsia"/>
          <w:b/>
          <w:bCs/>
          <w:sz w:val="28"/>
        </w:rPr>
        <w:t>上海师范大学</w:t>
      </w:r>
      <w:r>
        <w:rPr>
          <w:b/>
          <w:bCs/>
          <w:sz w:val="28"/>
        </w:rPr>
        <w:t>2020</w:t>
      </w:r>
      <w:r>
        <w:rPr>
          <w:rFonts w:hint="eastAsia"/>
          <w:b/>
          <w:bCs/>
          <w:sz w:val="28"/>
        </w:rPr>
        <w:t>届</w:t>
      </w:r>
      <w:r>
        <w:rPr>
          <w:b/>
          <w:bCs/>
          <w:sz w:val="28"/>
        </w:rPr>
        <w:t>本科毕业生毕业论文（设计）工作流程及时间安排表</w:t>
      </w:r>
    </w:p>
    <w:tbl>
      <w:tblPr>
        <w:tblStyle w:val="8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134"/>
        <w:gridCol w:w="1134"/>
        <w:gridCol w:w="2410"/>
        <w:gridCol w:w="4536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71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任务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截止</w:t>
            </w:r>
            <w:r>
              <w:rPr>
                <w:rFonts w:ascii="宋体" w:hAnsi="宋体" w:eastAsia="宋体"/>
                <w:b/>
                <w:sz w:val="20"/>
                <w:szCs w:val="20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指导</w:t>
            </w:r>
            <w:r>
              <w:rPr>
                <w:rFonts w:ascii="宋体" w:hAnsi="宋体" w:eastAsia="宋体"/>
                <w:b/>
                <w:sz w:val="20"/>
                <w:szCs w:val="20"/>
              </w:rPr>
              <w:t>教师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答辩</w:t>
            </w:r>
            <w:r>
              <w:rPr>
                <w:rFonts w:ascii="宋体" w:hAnsi="宋体" w:eastAsia="宋体"/>
                <w:b/>
                <w:sz w:val="20"/>
                <w:szCs w:val="20"/>
              </w:rPr>
              <w:t>小组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1.工作安排制定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第一学期第十八周前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制定</w:t>
            </w:r>
            <w:r>
              <w:rPr>
                <w:rFonts w:ascii="宋体" w:hAnsi="宋体" w:eastAsia="宋体"/>
                <w:sz w:val="20"/>
                <w:szCs w:val="20"/>
              </w:rPr>
              <w:t>实施安排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（含</w:t>
            </w:r>
            <w:r>
              <w:rPr>
                <w:rFonts w:ascii="宋体" w:hAnsi="宋体" w:eastAsia="宋体"/>
                <w:sz w:val="20"/>
                <w:szCs w:val="20"/>
              </w:rPr>
              <w:t>：时间安排、指导教师配备、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选题</w:t>
            </w:r>
            <w:r>
              <w:rPr>
                <w:rFonts w:ascii="宋体" w:hAnsi="宋体" w:eastAsia="宋体"/>
                <w:sz w:val="20"/>
                <w:szCs w:val="20"/>
              </w:rPr>
              <w:t>要求、中期检查要求、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重复率检测、</w:t>
            </w:r>
            <w:r>
              <w:rPr>
                <w:rFonts w:ascii="宋体" w:hAnsi="宋体" w:eastAsia="宋体"/>
                <w:sz w:val="20"/>
                <w:szCs w:val="20"/>
              </w:rPr>
              <w:t>论文答辩要求、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成绩</w:t>
            </w:r>
            <w:r>
              <w:rPr>
                <w:rFonts w:ascii="宋体" w:hAnsi="宋体" w:eastAsia="宋体"/>
                <w:sz w:val="20"/>
                <w:szCs w:val="20"/>
              </w:rPr>
              <w:t>评定、优秀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毕业</w:t>
            </w:r>
            <w:r>
              <w:rPr>
                <w:rFonts w:ascii="宋体" w:hAnsi="宋体" w:eastAsia="宋体"/>
                <w:sz w:val="20"/>
                <w:szCs w:val="20"/>
              </w:rPr>
              <w:t>论文遴选和论文存档等工作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报</w:t>
            </w:r>
            <w:r>
              <w:rPr>
                <w:rFonts w:ascii="宋体" w:hAnsi="宋体" w:eastAsia="宋体"/>
                <w:sz w:val="20"/>
                <w:szCs w:val="20"/>
              </w:rPr>
              <w:t>教务处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备案</w:t>
            </w:r>
            <w:r>
              <w:rPr>
                <w:rFonts w:ascii="宋体" w:hAnsi="宋体" w:eastAsia="宋体"/>
                <w:sz w:val="20"/>
                <w:szCs w:val="20"/>
              </w:rPr>
              <w:t>；做好师生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宣传</w:t>
            </w:r>
            <w:r>
              <w:rPr>
                <w:rFonts w:ascii="宋体" w:hAnsi="宋体" w:eastAsia="宋体"/>
                <w:sz w:val="20"/>
                <w:szCs w:val="20"/>
              </w:rPr>
              <w:t>、动员工作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指导及检查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.选题</w:t>
            </w:r>
            <w:r>
              <w:rPr>
                <w:rFonts w:ascii="宋体" w:hAnsi="宋体" w:eastAsia="宋体"/>
                <w:sz w:val="20"/>
                <w:szCs w:val="20"/>
              </w:rPr>
              <w:t>管理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第二学期第三周前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填写《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选题</w:t>
            </w:r>
            <w:r>
              <w:rPr>
                <w:rFonts w:ascii="宋体" w:hAnsi="宋体" w:eastAsia="宋体"/>
                <w:sz w:val="20"/>
                <w:szCs w:val="20"/>
              </w:rPr>
              <w:t>登记表》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评阅《选题</w:t>
            </w:r>
            <w:r>
              <w:rPr>
                <w:rFonts w:ascii="宋体" w:hAnsi="宋体" w:eastAsia="宋体"/>
                <w:sz w:val="20"/>
                <w:szCs w:val="20"/>
              </w:rPr>
              <w:t>登记表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审核《选题</w:t>
            </w:r>
            <w:r>
              <w:rPr>
                <w:rFonts w:ascii="宋体" w:hAnsi="宋体" w:eastAsia="宋体"/>
                <w:sz w:val="20"/>
                <w:szCs w:val="20"/>
              </w:rPr>
              <w:t>登记表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指导及检查</w:t>
            </w:r>
          </w:p>
        </w:tc>
        <w:tc>
          <w:tcPr>
            <w:tcW w:w="1985" w:type="dxa"/>
            <w:vMerge w:val="restart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教师指导次数应符合规定要求，并填写《指导记录表》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.中期</w:t>
            </w:r>
            <w:r>
              <w:rPr>
                <w:rFonts w:ascii="宋体" w:hAnsi="宋体" w:eastAsia="宋体"/>
                <w:sz w:val="20"/>
                <w:szCs w:val="20"/>
              </w:rPr>
              <w:t>检查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第二学期第六周前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撰写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</w:t>
            </w:r>
            <w:r>
              <w:rPr>
                <w:rFonts w:ascii="宋体" w:hAnsi="宋体" w:eastAsia="宋体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撰写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组织中期自查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指导及检查</w:t>
            </w:r>
          </w:p>
        </w:tc>
        <w:tc>
          <w:tcPr>
            <w:tcW w:w="1985" w:type="dxa"/>
            <w:vMerge w:val="continue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答辩</w:t>
            </w:r>
          </w:p>
        </w:tc>
        <w:tc>
          <w:tcPr>
            <w:tcW w:w="1276" w:type="dxa"/>
            <w:vMerge w:val="restart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第二学期第十周前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提交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填写《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评定表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并给出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恰当</w:t>
            </w:r>
            <w:r>
              <w:rPr>
                <w:rFonts w:ascii="宋体" w:hAnsi="宋体" w:eastAsia="宋体"/>
                <w:sz w:val="20"/>
                <w:szCs w:val="20"/>
              </w:rPr>
              <w:t>的成绩和评语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组织评阅</w:t>
            </w:r>
            <w:r>
              <w:rPr>
                <w:rFonts w:ascii="宋体" w:hAnsi="宋体" w:eastAsia="宋体"/>
                <w:sz w:val="20"/>
                <w:szCs w:val="20"/>
              </w:rPr>
              <w:t>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再结合学生的答辩情况，经答辩小组充分讨论后，给出答辩小组的评分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记录在《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答辩</w:t>
            </w:r>
            <w:r>
              <w:rPr>
                <w:rFonts w:ascii="宋体" w:hAnsi="宋体" w:eastAsia="宋体"/>
                <w:sz w:val="20"/>
                <w:szCs w:val="20"/>
              </w:rPr>
              <w:t>记录及答辩评分表》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中</w:t>
            </w:r>
            <w:r>
              <w:rPr>
                <w:rFonts w:ascii="宋体" w:hAnsi="宋体" w:eastAsia="宋体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同时</w:t>
            </w:r>
            <w:r>
              <w:rPr>
                <w:rFonts w:ascii="宋体" w:hAnsi="宋体" w:eastAsia="宋体"/>
                <w:sz w:val="20"/>
                <w:szCs w:val="20"/>
              </w:rPr>
              <w:t>，填写《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评定表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中</w:t>
            </w:r>
            <w:r>
              <w:rPr>
                <w:rFonts w:ascii="宋体" w:hAnsi="宋体" w:eastAsia="宋体"/>
                <w:sz w:val="20"/>
                <w:szCs w:val="20"/>
              </w:rPr>
              <w:t>的答辩小组评分部分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</w:t>
            </w:r>
            <w:r>
              <w:rPr>
                <w:rFonts w:ascii="宋体" w:hAnsi="宋体" w:eastAsia="宋体"/>
                <w:sz w:val="20"/>
                <w:szCs w:val="20"/>
              </w:rPr>
              <w:t>学生提交的论文（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格式</w:t>
            </w:r>
            <w:r>
              <w:rPr>
                <w:rFonts w:ascii="宋体" w:hAnsi="宋体" w:eastAsia="宋体"/>
                <w:sz w:val="20"/>
                <w:szCs w:val="20"/>
              </w:rPr>
              <w:t>和材料规范性，并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就</w:t>
            </w:r>
            <w:r>
              <w:rPr>
                <w:rFonts w:ascii="宋体" w:hAnsi="宋体" w:eastAsia="宋体"/>
                <w:sz w:val="20"/>
                <w:szCs w:val="20"/>
              </w:rPr>
              <w:t>学术道德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方面进行</w:t>
            </w:r>
            <w:r>
              <w:rPr>
                <w:rFonts w:ascii="宋体" w:hAnsi="宋体" w:eastAsia="宋体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  <w:r>
              <w:rPr>
                <w:rFonts w:ascii="宋体" w:hAnsi="宋体" w:eastAsia="宋体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通过</w:t>
            </w:r>
            <w:r>
              <w:rPr>
                <w:rFonts w:ascii="宋体" w:hAnsi="宋体" w:eastAsia="宋体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且</w:t>
            </w:r>
            <w:r>
              <w:rPr>
                <w:rFonts w:ascii="宋体" w:hAnsi="宋体" w:eastAsia="宋体"/>
                <w:sz w:val="20"/>
                <w:szCs w:val="20"/>
              </w:rPr>
              <w:t>指导教师初评成绩为及格及以上的，方可予以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安排</w:t>
            </w:r>
            <w:r>
              <w:rPr>
                <w:rFonts w:ascii="宋体" w:hAnsi="宋体" w:eastAsia="宋体"/>
                <w:sz w:val="20"/>
                <w:szCs w:val="20"/>
              </w:rPr>
              <w:t>答辩。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组织</w:t>
            </w:r>
            <w:r>
              <w:rPr>
                <w:rFonts w:ascii="宋体" w:hAnsi="宋体" w:eastAsia="宋体"/>
                <w:sz w:val="20"/>
                <w:szCs w:val="20"/>
              </w:rPr>
              <w:t>抽查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答辩小组组成应符合规定要求。补/缓</w:t>
            </w:r>
            <w:r>
              <w:rPr>
                <w:rFonts w:ascii="宋体" w:hAnsi="宋体" w:eastAsia="宋体"/>
                <w:sz w:val="20"/>
                <w:szCs w:val="20"/>
              </w:rPr>
              <w:t>答辩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要求可</w:t>
            </w:r>
            <w:r>
              <w:rPr>
                <w:rFonts w:ascii="宋体" w:hAnsi="宋体" w:eastAsia="宋体"/>
                <w:sz w:val="20"/>
                <w:szCs w:val="20"/>
              </w:rPr>
              <w:t>参考本项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.成绩评定</w:t>
            </w:r>
          </w:p>
        </w:tc>
        <w:tc>
          <w:tcPr>
            <w:tcW w:w="1276" w:type="dxa"/>
            <w:vMerge w:val="continue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完成论文</w:t>
            </w: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的成绩评定，</w:t>
            </w:r>
            <w:r>
              <w:rPr>
                <w:rFonts w:ascii="宋体" w:hAnsi="宋体" w:eastAsia="宋体"/>
                <w:sz w:val="20"/>
                <w:szCs w:val="20"/>
              </w:rPr>
              <w:t>并录入成绩管理系统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/>
                <w:b/>
                <w:color w:val="FF0000"/>
                <w:sz w:val="20"/>
                <w:szCs w:val="20"/>
              </w:rPr>
              <w:t>为</w:t>
            </w:r>
            <w:r>
              <w:rPr>
                <w:rFonts w:ascii="宋体" w:hAnsi="宋体" w:eastAsia="宋体"/>
                <w:b/>
                <w:color w:val="FF0000"/>
                <w:sz w:val="20"/>
                <w:szCs w:val="20"/>
              </w:rPr>
              <w:t>毕业资格审核</w:t>
            </w:r>
            <w:r>
              <w:rPr>
                <w:rFonts w:hint="eastAsia" w:ascii="宋体" w:hAnsi="宋体" w:eastAsia="宋体"/>
                <w:b/>
                <w:color w:val="FF0000"/>
                <w:sz w:val="20"/>
                <w:szCs w:val="20"/>
              </w:rPr>
              <w:t>需要</w:t>
            </w:r>
            <w:r>
              <w:rPr>
                <w:rFonts w:ascii="宋体" w:hAnsi="宋体" w:eastAsia="宋体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/>
                <w:b/>
                <w:color w:val="FF0000"/>
                <w:sz w:val="20"/>
                <w:szCs w:val="20"/>
              </w:rPr>
              <w:t>切</w:t>
            </w:r>
            <w:r>
              <w:rPr>
                <w:rFonts w:ascii="宋体" w:hAnsi="宋体" w:eastAsia="宋体"/>
                <w:b/>
                <w:color w:val="FF0000"/>
                <w:sz w:val="20"/>
                <w:szCs w:val="20"/>
              </w:rPr>
              <w:t>勿错过</w:t>
            </w:r>
            <w:r>
              <w:rPr>
                <w:rFonts w:hint="eastAsia" w:ascii="宋体" w:hAnsi="宋体" w:eastAsia="宋体"/>
                <w:b/>
                <w:color w:val="FF0000"/>
                <w:sz w:val="20"/>
                <w:szCs w:val="20"/>
              </w:rPr>
              <w:t>录入时段。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</w:t>
            </w:r>
            <w:r>
              <w:rPr>
                <w:rFonts w:ascii="宋体" w:hAnsi="宋体" w:eastAsia="宋体"/>
                <w:sz w:val="20"/>
                <w:szCs w:val="20"/>
              </w:rPr>
              <w:t>及检查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补/缓</w:t>
            </w:r>
            <w:r>
              <w:rPr>
                <w:rFonts w:ascii="宋体" w:hAnsi="宋体" w:eastAsia="宋体"/>
                <w:sz w:val="20"/>
                <w:szCs w:val="20"/>
              </w:rPr>
              <w:t>答辩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成绩须在第十七周完成录入。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.优秀推荐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第二学期第十八周前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第十四周前，学院完成</w:t>
            </w:r>
            <w:r>
              <w:rPr>
                <w:rFonts w:ascii="宋体" w:hAnsi="宋体" w:eastAsia="宋体"/>
                <w:sz w:val="20"/>
                <w:szCs w:val="20"/>
              </w:rPr>
              <w:t>校级优秀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毕业</w:t>
            </w:r>
            <w:r>
              <w:rPr>
                <w:rFonts w:ascii="宋体" w:hAnsi="宋体" w:eastAsia="宋体"/>
                <w:sz w:val="20"/>
                <w:szCs w:val="20"/>
              </w:rPr>
              <w:t>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的</w:t>
            </w:r>
            <w:r>
              <w:rPr>
                <w:rFonts w:ascii="宋体" w:hAnsi="宋体" w:eastAsia="宋体"/>
                <w:sz w:val="20"/>
                <w:szCs w:val="20"/>
              </w:rPr>
              <w:t>遴选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、评审</w:t>
            </w:r>
            <w:r>
              <w:rPr>
                <w:rFonts w:ascii="宋体" w:hAnsi="宋体" w:eastAsia="宋体"/>
                <w:sz w:val="20"/>
                <w:szCs w:val="20"/>
              </w:rPr>
              <w:t>和推荐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复核、认定与荣誉证书发放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.存档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第二学期第二十周前</w:t>
            </w: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撰写</w:t>
            </w:r>
            <w:r>
              <w:rPr>
                <w:rFonts w:ascii="宋体" w:hAnsi="宋体" w:eastAsia="宋体"/>
                <w:sz w:val="20"/>
                <w:szCs w:val="20"/>
              </w:rPr>
              <w:t>工作总结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，与《</w:t>
            </w:r>
            <w:r>
              <w:rPr>
                <w:rFonts w:ascii="宋体" w:hAnsi="宋体" w:eastAsia="宋体"/>
                <w:sz w:val="20"/>
                <w:szCs w:val="20"/>
              </w:rPr>
              <w:t>成绩汇总表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  <w:r>
              <w:rPr>
                <w:rFonts w:ascii="宋体" w:hAnsi="宋体" w:eastAsia="宋体"/>
                <w:sz w:val="20"/>
                <w:szCs w:val="20"/>
              </w:rPr>
              <w:t>一起提交教务处；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整理、</w:t>
            </w:r>
            <w:r>
              <w:rPr>
                <w:rFonts w:ascii="宋体" w:hAnsi="宋体" w:eastAsia="宋体"/>
                <w:sz w:val="20"/>
                <w:szCs w:val="20"/>
              </w:rPr>
              <w:t>装订学生的论文材料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：将《选题登记表》、《指导记录表》和论文（设计）全文装订成册，与《中期自查表》、《评定表》、《答辩记录表》和《成绩汇总表》一并整理存档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收集</w:t>
            </w:r>
            <w:r>
              <w:rPr>
                <w:rFonts w:ascii="宋体" w:hAnsi="宋体" w:eastAsia="宋体"/>
                <w:sz w:val="20"/>
                <w:szCs w:val="20"/>
              </w:rPr>
              <w:t>毕业论文（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工作</w:t>
            </w:r>
            <w:r>
              <w:rPr>
                <w:rFonts w:ascii="宋体" w:hAnsi="宋体" w:eastAsia="宋体"/>
                <w:sz w:val="20"/>
                <w:szCs w:val="20"/>
              </w:rPr>
              <w:t>总结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和</w:t>
            </w:r>
            <w:r>
              <w:rPr>
                <w:rFonts w:ascii="宋体" w:hAnsi="宋体" w:eastAsia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成绩汇总表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并组织做好毕业论文存档工作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设计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装订顺序要求：</w:t>
            </w:r>
            <w:r>
              <w:rPr>
                <w:sz w:val="20"/>
                <w:szCs w:val="20"/>
              </w:rPr>
              <w:t>封面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诚信声明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中文摘要（含关键词）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英文摘要（含关键词）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目录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正文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参考文献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附录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  <w:sectPr>
          <w:pgSz w:w="16838" w:h="11906" w:orient="landscape"/>
          <w:pgMar w:top="1474" w:right="567" w:bottom="1474" w:left="56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b/>
          <w:bCs/>
          <w:sz w:val="28"/>
        </w:rPr>
        <w:t xml:space="preserve">2. </w:t>
      </w:r>
      <w:r>
        <w:rPr>
          <w:rFonts w:hint="eastAsia"/>
          <w:b/>
          <w:bCs/>
          <w:sz w:val="28"/>
        </w:rPr>
        <w:t>上海师范大学</w:t>
      </w:r>
      <w:r>
        <w:rPr>
          <w:b/>
          <w:bCs/>
          <w:sz w:val="28"/>
        </w:rPr>
        <w:t>2020</w:t>
      </w:r>
      <w:r>
        <w:rPr>
          <w:rFonts w:hint="eastAsia"/>
          <w:b/>
          <w:bCs/>
          <w:sz w:val="28"/>
        </w:rPr>
        <w:t>届辅修专业毕业设计（论文）</w:t>
      </w:r>
      <w:r>
        <w:rPr>
          <w:b/>
          <w:bCs/>
          <w:sz w:val="28"/>
        </w:rPr>
        <w:t>工作流程及时间安排表</w:t>
      </w:r>
    </w:p>
    <w:tbl>
      <w:tblPr>
        <w:tblStyle w:val="8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417"/>
        <w:gridCol w:w="1418"/>
        <w:gridCol w:w="2551"/>
        <w:gridCol w:w="3828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1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任务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截止</w:t>
            </w:r>
            <w:r>
              <w:rPr>
                <w:rFonts w:ascii="宋体" w:hAnsi="宋体" w:eastAsia="宋体"/>
                <w:b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学生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指导</w:t>
            </w:r>
            <w:r>
              <w:rPr>
                <w:rFonts w:ascii="宋体" w:hAnsi="宋体" w:eastAsia="宋体"/>
                <w:b/>
                <w:szCs w:val="21"/>
              </w:rPr>
              <w:t>教师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答辩</w:t>
            </w:r>
            <w:r>
              <w:rPr>
                <w:rFonts w:ascii="宋体" w:hAnsi="宋体" w:eastAsia="宋体"/>
                <w:b/>
                <w:szCs w:val="21"/>
              </w:rPr>
              <w:t>小组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工作启动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  <w:r>
              <w:rPr>
                <w:rFonts w:ascii="宋体" w:hAnsi="宋体" w:eastAsia="宋体"/>
                <w:sz w:val="20"/>
                <w:szCs w:val="20"/>
              </w:rPr>
              <w:t>018-2019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学年第二学期第二十周前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启动辅修毕业论文（设计）工作，</w:t>
            </w:r>
            <w:r>
              <w:rPr>
                <w:rFonts w:ascii="宋体" w:hAnsi="宋体" w:eastAsia="宋体"/>
                <w:sz w:val="20"/>
                <w:szCs w:val="20"/>
              </w:rPr>
              <w:t>做好师生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宣传</w:t>
            </w:r>
            <w:r>
              <w:rPr>
                <w:rFonts w:ascii="宋体" w:hAnsi="宋体" w:eastAsia="宋体"/>
                <w:sz w:val="20"/>
                <w:szCs w:val="20"/>
              </w:rPr>
              <w:t>、动员工作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.选题</w:t>
            </w:r>
            <w:r>
              <w:rPr>
                <w:rFonts w:ascii="宋体" w:hAnsi="宋体" w:eastAsia="宋体"/>
                <w:sz w:val="20"/>
                <w:szCs w:val="20"/>
              </w:rPr>
              <w:t>管理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学年第一学期第四周前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填写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辅修</w:t>
            </w:r>
            <w:r>
              <w:rPr>
                <w:rFonts w:ascii="宋体" w:hAnsi="宋体" w:eastAsia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选题</w:t>
            </w:r>
            <w:r>
              <w:rPr>
                <w:rFonts w:ascii="宋体" w:hAnsi="宋体" w:eastAsia="宋体"/>
                <w:sz w:val="20"/>
                <w:szCs w:val="20"/>
              </w:rPr>
              <w:t>登记表》</w:t>
            </w:r>
          </w:p>
        </w:tc>
        <w:tc>
          <w:tcPr>
            <w:tcW w:w="141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评阅辅修《选题</w:t>
            </w:r>
            <w:r>
              <w:rPr>
                <w:rFonts w:ascii="宋体" w:hAnsi="宋体" w:eastAsia="宋体"/>
                <w:sz w:val="20"/>
                <w:szCs w:val="20"/>
              </w:rPr>
              <w:t>登记表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</w:p>
        </w:tc>
        <w:tc>
          <w:tcPr>
            <w:tcW w:w="255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审核辅修《选题</w:t>
            </w:r>
            <w:r>
              <w:rPr>
                <w:rFonts w:ascii="宋体" w:hAnsi="宋体" w:eastAsia="宋体"/>
                <w:sz w:val="20"/>
                <w:szCs w:val="20"/>
              </w:rPr>
              <w:t>登记表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</w:p>
        </w:tc>
        <w:tc>
          <w:tcPr>
            <w:tcW w:w="1417" w:type="dxa"/>
            <w:vMerge w:val="restart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指导</w:t>
            </w:r>
            <w:r>
              <w:rPr>
                <w:rFonts w:ascii="宋体" w:hAnsi="宋体" w:eastAsia="宋体"/>
                <w:sz w:val="20"/>
                <w:szCs w:val="20"/>
              </w:rPr>
              <w:t>及检查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答辩</w:t>
            </w:r>
          </w:p>
        </w:tc>
        <w:tc>
          <w:tcPr>
            <w:tcW w:w="1276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学年第一学期第十四周前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提交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</w:p>
        </w:tc>
        <w:tc>
          <w:tcPr>
            <w:tcW w:w="141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</w:t>
            </w:r>
            <w:r>
              <w:rPr>
                <w:rFonts w:ascii="宋体" w:hAnsi="宋体" w:eastAsia="宋体"/>
                <w:sz w:val="20"/>
                <w:szCs w:val="20"/>
              </w:rPr>
              <w:t>论文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填写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辅修</w:t>
            </w:r>
            <w:r>
              <w:rPr>
                <w:rFonts w:ascii="宋体" w:hAnsi="宋体" w:eastAsia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评定表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并给出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恰当</w:t>
            </w:r>
            <w:r>
              <w:rPr>
                <w:rFonts w:ascii="宋体" w:hAnsi="宋体" w:eastAsia="宋体"/>
                <w:sz w:val="20"/>
                <w:szCs w:val="20"/>
              </w:rPr>
              <w:t>的成绩和评语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255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组织评阅</w:t>
            </w:r>
            <w:r>
              <w:rPr>
                <w:rFonts w:ascii="宋体" w:hAnsi="宋体" w:eastAsia="宋体"/>
                <w:sz w:val="20"/>
                <w:szCs w:val="20"/>
              </w:rPr>
              <w:t>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再结合学生的答辩情况，经答辩小组充分讨论后，给出答辩小组的评分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记录在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辅修</w:t>
            </w:r>
            <w:r>
              <w:rPr>
                <w:rFonts w:ascii="宋体" w:hAnsi="宋体" w:eastAsia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答辩</w:t>
            </w:r>
            <w:r>
              <w:rPr>
                <w:rFonts w:ascii="宋体" w:hAnsi="宋体" w:eastAsia="宋体"/>
                <w:sz w:val="20"/>
                <w:szCs w:val="20"/>
              </w:rPr>
              <w:t>记录及答辩评分表》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中</w:t>
            </w:r>
            <w:r>
              <w:rPr>
                <w:rFonts w:ascii="宋体" w:hAnsi="宋体" w:eastAsia="宋体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同时</w:t>
            </w:r>
            <w:r>
              <w:rPr>
                <w:rFonts w:ascii="宋体" w:hAnsi="宋体" w:eastAsia="宋体"/>
                <w:sz w:val="20"/>
                <w:szCs w:val="20"/>
              </w:rPr>
              <w:t>，填写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辅修</w:t>
            </w:r>
            <w:r>
              <w:rPr>
                <w:rFonts w:ascii="宋体" w:hAnsi="宋体" w:eastAsia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评定表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中</w:t>
            </w:r>
            <w:r>
              <w:rPr>
                <w:rFonts w:ascii="宋体" w:hAnsi="宋体" w:eastAsia="宋体"/>
                <w:sz w:val="20"/>
                <w:szCs w:val="20"/>
              </w:rPr>
              <w:t>的答辩小组评分部分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382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审核</w:t>
            </w:r>
            <w:r>
              <w:rPr>
                <w:rFonts w:ascii="宋体" w:hAnsi="宋体" w:eastAsia="宋体"/>
                <w:sz w:val="20"/>
                <w:szCs w:val="20"/>
              </w:rPr>
              <w:t>学生提交的论文（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格式</w:t>
            </w:r>
            <w:r>
              <w:rPr>
                <w:rFonts w:ascii="宋体" w:hAnsi="宋体" w:eastAsia="宋体"/>
                <w:sz w:val="20"/>
                <w:szCs w:val="20"/>
              </w:rPr>
              <w:t>和材料规范性，并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可就</w:t>
            </w:r>
            <w:r>
              <w:rPr>
                <w:rFonts w:ascii="宋体" w:hAnsi="宋体" w:eastAsia="宋体"/>
                <w:sz w:val="20"/>
                <w:szCs w:val="20"/>
              </w:rPr>
              <w:t>学术道德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方面进行</w:t>
            </w:r>
            <w:r>
              <w:rPr>
                <w:rFonts w:ascii="宋体" w:hAnsi="宋体" w:eastAsia="宋体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  <w:r>
              <w:rPr>
                <w:rFonts w:ascii="宋体" w:hAnsi="宋体" w:eastAsia="宋体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通过</w:t>
            </w:r>
            <w:r>
              <w:rPr>
                <w:rFonts w:ascii="宋体" w:hAnsi="宋体" w:eastAsia="宋体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且</w:t>
            </w:r>
            <w:r>
              <w:rPr>
                <w:rFonts w:ascii="宋体" w:hAnsi="宋体" w:eastAsia="宋体"/>
                <w:sz w:val="20"/>
                <w:szCs w:val="20"/>
              </w:rPr>
              <w:t>指导教师初评成绩为及格及以上的，方可予以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安排</w:t>
            </w:r>
            <w:r>
              <w:rPr>
                <w:rFonts w:ascii="宋体" w:hAnsi="宋体" w:eastAsia="宋体"/>
                <w:sz w:val="20"/>
                <w:szCs w:val="20"/>
              </w:rPr>
              <w:t>答辩。</w:t>
            </w:r>
          </w:p>
        </w:tc>
        <w:tc>
          <w:tcPr>
            <w:tcW w:w="1417" w:type="dxa"/>
            <w:vMerge w:val="continue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补/缓</w:t>
            </w:r>
            <w:r>
              <w:rPr>
                <w:rFonts w:ascii="宋体" w:hAnsi="宋体" w:eastAsia="宋体"/>
                <w:sz w:val="20"/>
                <w:szCs w:val="20"/>
              </w:rPr>
              <w:t>答辩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可</w:t>
            </w:r>
            <w:r>
              <w:rPr>
                <w:rFonts w:ascii="宋体" w:hAnsi="宋体" w:eastAsia="宋体"/>
                <w:sz w:val="20"/>
                <w:szCs w:val="20"/>
              </w:rPr>
              <w:t>参考本项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.成绩评定</w:t>
            </w:r>
          </w:p>
        </w:tc>
        <w:tc>
          <w:tcPr>
            <w:tcW w:w="1276" w:type="dxa"/>
            <w:vMerge w:val="restart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2019-2020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学年第一学期第十九周周三前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完成论文</w:t>
            </w: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的成绩评定，</w:t>
            </w:r>
            <w:r>
              <w:rPr>
                <w:rFonts w:ascii="宋体" w:hAnsi="宋体" w:eastAsia="宋体"/>
                <w:sz w:val="20"/>
                <w:szCs w:val="20"/>
              </w:rPr>
              <w:t>并录入成绩管理系统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1417" w:type="dxa"/>
            <w:vMerge w:val="continue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补答辩成绩录入同补考成绩录入时段。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.存档</w:t>
            </w:r>
          </w:p>
        </w:tc>
        <w:tc>
          <w:tcPr>
            <w:tcW w:w="1276" w:type="dxa"/>
            <w:vMerge w:val="continue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《</w:t>
            </w:r>
            <w:r>
              <w:rPr>
                <w:rFonts w:ascii="宋体" w:hAnsi="宋体" w:eastAsia="宋体"/>
                <w:sz w:val="20"/>
                <w:szCs w:val="20"/>
              </w:rPr>
              <w:t>成绩汇总表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</w:t>
            </w:r>
            <w:r>
              <w:rPr>
                <w:rFonts w:ascii="宋体" w:hAnsi="宋体" w:eastAsia="宋体"/>
                <w:sz w:val="20"/>
                <w:szCs w:val="20"/>
              </w:rPr>
              <w:t>提交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至</w:t>
            </w:r>
            <w:r>
              <w:rPr>
                <w:rFonts w:ascii="宋体" w:hAnsi="宋体" w:eastAsia="宋体"/>
                <w:sz w:val="20"/>
                <w:szCs w:val="20"/>
              </w:rPr>
              <w:t>教务处；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整理、</w:t>
            </w:r>
            <w:r>
              <w:rPr>
                <w:rFonts w:ascii="宋体" w:hAnsi="宋体" w:eastAsia="宋体"/>
                <w:sz w:val="20"/>
                <w:szCs w:val="20"/>
              </w:rPr>
              <w:t>装订学生的论文材料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：将《选题登记表》、《指导记录表》和论文（设计）全文装订成册，与《评定表》、《答辩记录表》和《成绩汇总表》一并整理存档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收集</w:t>
            </w:r>
            <w:r>
              <w:rPr>
                <w:rFonts w:ascii="宋体" w:hAnsi="宋体" w:eastAsia="宋体"/>
                <w:sz w:val="20"/>
                <w:szCs w:val="20"/>
              </w:rPr>
              <w:t>毕业论文（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设计</w:t>
            </w:r>
            <w:r>
              <w:rPr>
                <w:rFonts w:ascii="宋体" w:hAnsi="宋体" w:eastAsia="宋体"/>
                <w:sz w:val="20"/>
                <w:szCs w:val="20"/>
              </w:rPr>
              <w:t>）《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成绩汇总表</w:t>
            </w:r>
            <w:r>
              <w:rPr>
                <w:rFonts w:ascii="宋体" w:hAnsi="宋体" w:eastAsia="宋体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</w:t>
            </w:r>
            <w:r>
              <w:rPr>
                <w:rFonts w:ascii="宋体" w:hAnsi="宋体" w:eastAsia="宋体"/>
                <w:sz w:val="20"/>
                <w:szCs w:val="20"/>
              </w:rPr>
              <w:t>并组织做好毕业论文存档工作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</w:tc>
      </w:tr>
    </w:tbl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  <w:sectPr>
          <w:pgSz w:w="16838" w:h="11906" w:orient="landscape"/>
          <w:pgMar w:top="1474" w:right="567" w:bottom="1474" w:left="56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8"/>
        </w:rPr>
      </w:pPr>
      <w:bookmarkStart w:id="0" w:name="_GoBack"/>
      <w:bookmarkEnd w:id="0"/>
    </w:p>
    <w:p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附件3</w:t>
      </w:r>
      <w:r>
        <w:rPr>
          <w:b/>
          <w:bCs/>
          <w:sz w:val="28"/>
        </w:rPr>
        <w:t xml:space="preserve">. </w:t>
      </w:r>
      <w:r>
        <w:rPr>
          <w:rFonts w:hint="eastAsia"/>
          <w:b/>
          <w:bCs/>
          <w:sz w:val="28"/>
        </w:rPr>
        <w:t>学院可推荐优秀本科毕业论文（设计）的</w:t>
      </w:r>
      <w:r>
        <w:rPr>
          <w:b/>
          <w:bCs/>
          <w:sz w:val="28"/>
        </w:rPr>
        <w:t>篇数</w:t>
      </w:r>
      <w:r>
        <w:rPr>
          <w:rFonts w:hint="eastAsia"/>
          <w:b/>
          <w:bCs/>
          <w:sz w:val="28"/>
        </w:rPr>
        <w:t>表</w:t>
      </w:r>
    </w:p>
    <w:tbl>
      <w:tblPr>
        <w:tblStyle w:val="7"/>
        <w:tblW w:w="15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22"/>
        <w:gridCol w:w="1323"/>
        <w:gridCol w:w="1322"/>
        <w:gridCol w:w="1323"/>
        <w:gridCol w:w="2409"/>
        <w:gridCol w:w="1382"/>
        <w:gridCol w:w="1382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推荐篇数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2019届不予认定篇数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可推优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篇数上限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推荐篇数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2019届不予认定篇数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可推优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篇数上限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对外汉语学院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哲学与法政学院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环境与地理科学学院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影视传媒学院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信息与机电工程学院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</w:tbl>
    <w:p>
      <w:pPr>
        <w:spacing w:line="460" w:lineRule="exact"/>
        <w:ind w:right="560"/>
        <w:jc w:val="left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注：</w:t>
      </w:r>
    </w:p>
    <w:p>
      <w:pPr>
        <w:spacing w:line="460" w:lineRule="exact"/>
        <w:ind w:right="560"/>
        <w:jc w:val="left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1</w:t>
      </w:r>
      <w:r>
        <w:rPr>
          <w:rFonts w:asciiTheme="minorEastAsia" w:hAnsiTheme="minorEastAsia"/>
          <w:bCs/>
          <w:sz w:val="22"/>
        </w:rPr>
        <w:t>.</w:t>
      </w:r>
      <w:r>
        <w:rPr>
          <w:rFonts w:hint="eastAsia" w:asciiTheme="minorEastAsia" w:hAnsiTheme="minorEastAsia"/>
          <w:bCs/>
          <w:sz w:val="22"/>
        </w:rPr>
        <w:t>推荐数可根据实际毕业生数作修正。</w:t>
      </w:r>
    </w:p>
    <w:p>
      <w:pPr>
        <w:spacing w:line="480" w:lineRule="exact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sz w:val="22"/>
        </w:rPr>
        <w:t>2</w:t>
      </w:r>
      <w:r>
        <w:rPr>
          <w:rFonts w:asciiTheme="minorEastAsia" w:hAnsiTheme="minorEastAsia"/>
          <w:sz w:val="22"/>
        </w:rPr>
        <w:t>.</w:t>
      </w:r>
      <w:r>
        <w:rPr>
          <w:rFonts w:hint="eastAsia" w:asciiTheme="minorEastAsia" w:hAnsiTheme="minorEastAsia"/>
          <w:sz w:val="22"/>
        </w:rPr>
        <w:t>2</w:t>
      </w:r>
      <w:r>
        <w:rPr>
          <w:rFonts w:asciiTheme="minorEastAsia" w:hAnsiTheme="minorEastAsia"/>
          <w:sz w:val="22"/>
        </w:rPr>
        <w:t>019</w:t>
      </w:r>
      <w:r>
        <w:rPr>
          <w:rFonts w:hint="eastAsia" w:asciiTheme="minorEastAsia" w:hAnsiTheme="minorEastAsia"/>
          <w:sz w:val="22"/>
        </w:rPr>
        <w:t>届学院推荐的优秀本科毕业论文（设计）中，经教务处复核，共有9篇推荐论文因</w:t>
      </w:r>
      <w:r>
        <w:rPr>
          <w:rFonts w:hint="eastAsia" w:asciiTheme="minorEastAsia" w:hAnsiTheme="minorEastAsia"/>
          <w:b/>
          <w:bCs/>
          <w:sz w:val="22"/>
          <w:u w:val="single"/>
        </w:rPr>
        <w:t>总评成绩小于9</w:t>
      </w:r>
      <w:r>
        <w:rPr>
          <w:rFonts w:asciiTheme="minorEastAsia" w:hAnsiTheme="minorEastAsia"/>
          <w:b/>
          <w:bCs/>
          <w:sz w:val="22"/>
          <w:u w:val="single"/>
        </w:rPr>
        <w:t>0</w:t>
      </w:r>
      <w:r>
        <w:rPr>
          <w:rFonts w:hint="eastAsia" w:asciiTheme="minorEastAsia" w:hAnsiTheme="minorEastAsia"/>
          <w:b/>
          <w:bCs/>
          <w:sz w:val="22"/>
          <w:u w:val="single"/>
        </w:rPr>
        <w:t>分、知网重复率超标</w:t>
      </w:r>
      <w:r>
        <w:rPr>
          <w:rFonts w:hint="eastAsia" w:asciiTheme="minorEastAsia" w:hAnsiTheme="minorEastAsia"/>
          <w:sz w:val="22"/>
        </w:rPr>
        <w:t>等原因不予认定。根据去年工作通知要求，在今年推荐篇数中作相应扣除。</w:t>
      </w:r>
    </w:p>
    <w:sectPr>
      <w:pgSz w:w="16838" w:h="11906" w:orient="landscape"/>
      <w:pgMar w:top="1474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413430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4C1"/>
    <w:multiLevelType w:val="multilevel"/>
    <w:tmpl w:val="615834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857A3D"/>
    <w:multiLevelType w:val="multilevel"/>
    <w:tmpl w:val="70857A3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87"/>
    <w:rsid w:val="0000007D"/>
    <w:rsid w:val="00002466"/>
    <w:rsid w:val="000029AD"/>
    <w:rsid w:val="00005D93"/>
    <w:rsid w:val="00005EA9"/>
    <w:rsid w:val="00006B7A"/>
    <w:rsid w:val="00014908"/>
    <w:rsid w:val="00014C02"/>
    <w:rsid w:val="00021A19"/>
    <w:rsid w:val="0005063A"/>
    <w:rsid w:val="0005772A"/>
    <w:rsid w:val="00075347"/>
    <w:rsid w:val="00087E84"/>
    <w:rsid w:val="0009572A"/>
    <w:rsid w:val="0009579B"/>
    <w:rsid w:val="000A2B90"/>
    <w:rsid w:val="000B373B"/>
    <w:rsid w:val="000B78D3"/>
    <w:rsid w:val="000C05E2"/>
    <w:rsid w:val="000C0B06"/>
    <w:rsid w:val="000C316B"/>
    <w:rsid w:val="000D3877"/>
    <w:rsid w:val="000D3AD5"/>
    <w:rsid w:val="000E72AC"/>
    <w:rsid w:val="000F2F96"/>
    <w:rsid w:val="000F6F13"/>
    <w:rsid w:val="00101383"/>
    <w:rsid w:val="001019B2"/>
    <w:rsid w:val="00105BE3"/>
    <w:rsid w:val="001068C6"/>
    <w:rsid w:val="00106D9A"/>
    <w:rsid w:val="0010712A"/>
    <w:rsid w:val="00116E13"/>
    <w:rsid w:val="00124FB5"/>
    <w:rsid w:val="00126735"/>
    <w:rsid w:val="0012798E"/>
    <w:rsid w:val="00133E35"/>
    <w:rsid w:val="00134416"/>
    <w:rsid w:val="001354A8"/>
    <w:rsid w:val="001403C5"/>
    <w:rsid w:val="00144FE3"/>
    <w:rsid w:val="00150DD2"/>
    <w:rsid w:val="00177340"/>
    <w:rsid w:val="00180280"/>
    <w:rsid w:val="00180974"/>
    <w:rsid w:val="00182A45"/>
    <w:rsid w:val="0018410E"/>
    <w:rsid w:val="00184138"/>
    <w:rsid w:val="001918ED"/>
    <w:rsid w:val="00195669"/>
    <w:rsid w:val="001957E6"/>
    <w:rsid w:val="001A0B48"/>
    <w:rsid w:val="001A1059"/>
    <w:rsid w:val="001A25D1"/>
    <w:rsid w:val="001B2201"/>
    <w:rsid w:val="001B2DBD"/>
    <w:rsid w:val="001C2389"/>
    <w:rsid w:val="001D0736"/>
    <w:rsid w:val="001D610D"/>
    <w:rsid w:val="001D6271"/>
    <w:rsid w:val="001E5559"/>
    <w:rsid w:val="001E77C7"/>
    <w:rsid w:val="001F325C"/>
    <w:rsid w:val="001F5140"/>
    <w:rsid w:val="00201D61"/>
    <w:rsid w:val="002044DF"/>
    <w:rsid w:val="00204B3E"/>
    <w:rsid w:val="0020797A"/>
    <w:rsid w:val="002111CE"/>
    <w:rsid w:val="002219FE"/>
    <w:rsid w:val="002538C5"/>
    <w:rsid w:val="00257152"/>
    <w:rsid w:val="00257157"/>
    <w:rsid w:val="00257B1F"/>
    <w:rsid w:val="002665FD"/>
    <w:rsid w:val="00266DA1"/>
    <w:rsid w:val="00266DF9"/>
    <w:rsid w:val="00271E09"/>
    <w:rsid w:val="00282483"/>
    <w:rsid w:val="00283D9A"/>
    <w:rsid w:val="00296425"/>
    <w:rsid w:val="00297077"/>
    <w:rsid w:val="002A0DF7"/>
    <w:rsid w:val="002A1FD7"/>
    <w:rsid w:val="002A50FB"/>
    <w:rsid w:val="002A6960"/>
    <w:rsid w:val="002B130D"/>
    <w:rsid w:val="002B6707"/>
    <w:rsid w:val="002C0393"/>
    <w:rsid w:val="002C3692"/>
    <w:rsid w:val="002C73E2"/>
    <w:rsid w:val="002D244B"/>
    <w:rsid w:val="002D26F3"/>
    <w:rsid w:val="002D3FB3"/>
    <w:rsid w:val="002D5F1B"/>
    <w:rsid w:val="002E1D7D"/>
    <w:rsid w:val="002E4E5D"/>
    <w:rsid w:val="002F152A"/>
    <w:rsid w:val="002F274C"/>
    <w:rsid w:val="00301BAC"/>
    <w:rsid w:val="003042FD"/>
    <w:rsid w:val="0030582F"/>
    <w:rsid w:val="00315BE7"/>
    <w:rsid w:val="003160D3"/>
    <w:rsid w:val="00316F34"/>
    <w:rsid w:val="00326DF9"/>
    <w:rsid w:val="00331DCE"/>
    <w:rsid w:val="00332508"/>
    <w:rsid w:val="00341CF4"/>
    <w:rsid w:val="00344CFC"/>
    <w:rsid w:val="00352214"/>
    <w:rsid w:val="003655FB"/>
    <w:rsid w:val="003721C4"/>
    <w:rsid w:val="003768F0"/>
    <w:rsid w:val="003778DC"/>
    <w:rsid w:val="003A0DF1"/>
    <w:rsid w:val="003A0ED5"/>
    <w:rsid w:val="003A7489"/>
    <w:rsid w:val="003B32DE"/>
    <w:rsid w:val="003B34BA"/>
    <w:rsid w:val="003B5B1A"/>
    <w:rsid w:val="003D77AA"/>
    <w:rsid w:val="003F6EC3"/>
    <w:rsid w:val="003F70DB"/>
    <w:rsid w:val="00400821"/>
    <w:rsid w:val="0040089D"/>
    <w:rsid w:val="00404391"/>
    <w:rsid w:val="00413338"/>
    <w:rsid w:val="004140F3"/>
    <w:rsid w:val="004274B8"/>
    <w:rsid w:val="004364CA"/>
    <w:rsid w:val="00444CC6"/>
    <w:rsid w:val="004450B6"/>
    <w:rsid w:val="00446F15"/>
    <w:rsid w:val="00446FF1"/>
    <w:rsid w:val="004470F4"/>
    <w:rsid w:val="00455596"/>
    <w:rsid w:val="00455BFA"/>
    <w:rsid w:val="00460286"/>
    <w:rsid w:val="0046143B"/>
    <w:rsid w:val="00482BF6"/>
    <w:rsid w:val="00487532"/>
    <w:rsid w:val="00491C6D"/>
    <w:rsid w:val="0049597C"/>
    <w:rsid w:val="004969C0"/>
    <w:rsid w:val="004A0F33"/>
    <w:rsid w:val="004A216C"/>
    <w:rsid w:val="004A33C6"/>
    <w:rsid w:val="004B17DE"/>
    <w:rsid w:val="004B1D01"/>
    <w:rsid w:val="004C0F1B"/>
    <w:rsid w:val="004C2878"/>
    <w:rsid w:val="004C37FC"/>
    <w:rsid w:val="004C4742"/>
    <w:rsid w:val="004C6270"/>
    <w:rsid w:val="004C7606"/>
    <w:rsid w:val="004D41C9"/>
    <w:rsid w:val="004E46DA"/>
    <w:rsid w:val="004F0E4F"/>
    <w:rsid w:val="004F19DD"/>
    <w:rsid w:val="005034C9"/>
    <w:rsid w:val="00504EDF"/>
    <w:rsid w:val="005062C5"/>
    <w:rsid w:val="00521DA8"/>
    <w:rsid w:val="005310D1"/>
    <w:rsid w:val="00535EA7"/>
    <w:rsid w:val="00537234"/>
    <w:rsid w:val="00541D3B"/>
    <w:rsid w:val="005458ED"/>
    <w:rsid w:val="00554AD6"/>
    <w:rsid w:val="00557A7C"/>
    <w:rsid w:val="005600AF"/>
    <w:rsid w:val="005669F2"/>
    <w:rsid w:val="005674F0"/>
    <w:rsid w:val="005707B3"/>
    <w:rsid w:val="00573B5F"/>
    <w:rsid w:val="00575D62"/>
    <w:rsid w:val="00583EB4"/>
    <w:rsid w:val="005956ED"/>
    <w:rsid w:val="005A0C80"/>
    <w:rsid w:val="005A3C9D"/>
    <w:rsid w:val="005A5CD8"/>
    <w:rsid w:val="005B0031"/>
    <w:rsid w:val="005B0F15"/>
    <w:rsid w:val="005B4096"/>
    <w:rsid w:val="005D1C2C"/>
    <w:rsid w:val="005D4C06"/>
    <w:rsid w:val="00610528"/>
    <w:rsid w:val="006107C6"/>
    <w:rsid w:val="00616DC6"/>
    <w:rsid w:val="00625F64"/>
    <w:rsid w:val="0063385F"/>
    <w:rsid w:val="0063551E"/>
    <w:rsid w:val="00646B69"/>
    <w:rsid w:val="0064707C"/>
    <w:rsid w:val="00650A62"/>
    <w:rsid w:val="0065629F"/>
    <w:rsid w:val="006671B7"/>
    <w:rsid w:val="00675019"/>
    <w:rsid w:val="0067533B"/>
    <w:rsid w:val="00677B73"/>
    <w:rsid w:val="00680E65"/>
    <w:rsid w:val="0068393D"/>
    <w:rsid w:val="00692D17"/>
    <w:rsid w:val="006A2E37"/>
    <w:rsid w:val="006A4E16"/>
    <w:rsid w:val="006B2E9B"/>
    <w:rsid w:val="006B3C37"/>
    <w:rsid w:val="006B68F7"/>
    <w:rsid w:val="006C39F0"/>
    <w:rsid w:val="006C3D95"/>
    <w:rsid w:val="006D52F2"/>
    <w:rsid w:val="006E1179"/>
    <w:rsid w:val="006E2A69"/>
    <w:rsid w:val="006E6264"/>
    <w:rsid w:val="0070291A"/>
    <w:rsid w:val="00720348"/>
    <w:rsid w:val="007234BD"/>
    <w:rsid w:val="00731349"/>
    <w:rsid w:val="007327C9"/>
    <w:rsid w:val="007356AB"/>
    <w:rsid w:val="00737D7F"/>
    <w:rsid w:val="00743E7E"/>
    <w:rsid w:val="00745095"/>
    <w:rsid w:val="007455B7"/>
    <w:rsid w:val="00746C82"/>
    <w:rsid w:val="00747550"/>
    <w:rsid w:val="0075017F"/>
    <w:rsid w:val="00753AA8"/>
    <w:rsid w:val="00761518"/>
    <w:rsid w:val="00761BB8"/>
    <w:rsid w:val="00771C53"/>
    <w:rsid w:val="00775DC1"/>
    <w:rsid w:val="00785D19"/>
    <w:rsid w:val="007907EE"/>
    <w:rsid w:val="00790B55"/>
    <w:rsid w:val="00794317"/>
    <w:rsid w:val="0079495F"/>
    <w:rsid w:val="007A4246"/>
    <w:rsid w:val="007B3819"/>
    <w:rsid w:val="007C10EC"/>
    <w:rsid w:val="007C1E1E"/>
    <w:rsid w:val="007C1E3E"/>
    <w:rsid w:val="007C5512"/>
    <w:rsid w:val="007D3861"/>
    <w:rsid w:val="007D4DA9"/>
    <w:rsid w:val="007D595E"/>
    <w:rsid w:val="007D5E15"/>
    <w:rsid w:val="007D61E4"/>
    <w:rsid w:val="007E21D6"/>
    <w:rsid w:val="007F02DA"/>
    <w:rsid w:val="008147CC"/>
    <w:rsid w:val="008254B0"/>
    <w:rsid w:val="00830C18"/>
    <w:rsid w:val="008341A6"/>
    <w:rsid w:val="00835469"/>
    <w:rsid w:val="00840271"/>
    <w:rsid w:val="0084188A"/>
    <w:rsid w:val="00854120"/>
    <w:rsid w:val="00854576"/>
    <w:rsid w:val="00861743"/>
    <w:rsid w:val="00873578"/>
    <w:rsid w:val="00874578"/>
    <w:rsid w:val="00876732"/>
    <w:rsid w:val="00880D99"/>
    <w:rsid w:val="008819FC"/>
    <w:rsid w:val="008872CD"/>
    <w:rsid w:val="00891D34"/>
    <w:rsid w:val="00896A90"/>
    <w:rsid w:val="008A07BE"/>
    <w:rsid w:val="008A1522"/>
    <w:rsid w:val="008A28D5"/>
    <w:rsid w:val="008A2C4D"/>
    <w:rsid w:val="008A4CF2"/>
    <w:rsid w:val="008B0830"/>
    <w:rsid w:val="008B08AD"/>
    <w:rsid w:val="008B10CA"/>
    <w:rsid w:val="008B2174"/>
    <w:rsid w:val="008B707D"/>
    <w:rsid w:val="008C1DB5"/>
    <w:rsid w:val="008D0C97"/>
    <w:rsid w:val="008D4497"/>
    <w:rsid w:val="008D510A"/>
    <w:rsid w:val="008D6C2D"/>
    <w:rsid w:val="008F09E9"/>
    <w:rsid w:val="00901FDE"/>
    <w:rsid w:val="00905631"/>
    <w:rsid w:val="00905BEC"/>
    <w:rsid w:val="009061DA"/>
    <w:rsid w:val="00920BA0"/>
    <w:rsid w:val="00922D41"/>
    <w:rsid w:val="00936086"/>
    <w:rsid w:val="00944080"/>
    <w:rsid w:val="00945DA0"/>
    <w:rsid w:val="00946406"/>
    <w:rsid w:val="00950ECC"/>
    <w:rsid w:val="00964AEA"/>
    <w:rsid w:val="00964C83"/>
    <w:rsid w:val="00965755"/>
    <w:rsid w:val="0096736D"/>
    <w:rsid w:val="00970D53"/>
    <w:rsid w:val="009972BB"/>
    <w:rsid w:val="00997FE7"/>
    <w:rsid w:val="009B40E9"/>
    <w:rsid w:val="009C76D5"/>
    <w:rsid w:val="009D160D"/>
    <w:rsid w:val="009D3C47"/>
    <w:rsid w:val="009E4C5D"/>
    <w:rsid w:val="009E676D"/>
    <w:rsid w:val="009F018A"/>
    <w:rsid w:val="009F0424"/>
    <w:rsid w:val="009F7BA3"/>
    <w:rsid w:val="00A0112A"/>
    <w:rsid w:val="00A21F30"/>
    <w:rsid w:val="00A25202"/>
    <w:rsid w:val="00A31BFB"/>
    <w:rsid w:val="00A3226D"/>
    <w:rsid w:val="00A405AF"/>
    <w:rsid w:val="00A423B9"/>
    <w:rsid w:val="00A43B05"/>
    <w:rsid w:val="00A50CCE"/>
    <w:rsid w:val="00A65646"/>
    <w:rsid w:val="00A659E0"/>
    <w:rsid w:val="00A7780D"/>
    <w:rsid w:val="00A8251A"/>
    <w:rsid w:val="00A82642"/>
    <w:rsid w:val="00A848E6"/>
    <w:rsid w:val="00A85D41"/>
    <w:rsid w:val="00A910CC"/>
    <w:rsid w:val="00A91102"/>
    <w:rsid w:val="00A958C0"/>
    <w:rsid w:val="00AD54A8"/>
    <w:rsid w:val="00AD603C"/>
    <w:rsid w:val="00AD6FF6"/>
    <w:rsid w:val="00AE50CD"/>
    <w:rsid w:val="00AF3CF8"/>
    <w:rsid w:val="00B00953"/>
    <w:rsid w:val="00B00F5D"/>
    <w:rsid w:val="00B01188"/>
    <w:rsid w:val="00B0482E"/>
    <w:rsid w:val="00B1137B"/>
    <w:rsid w:val="00B11AEB"/>
    <w:rsid w:val="00B14657"/>
    <w:rsid w:val="00B16E0C"/>
    <w:rsid w:val="00B17623"/>
    <w:rsid w:val="00B4266A"/>
    <w:rsid w:val="00B43C5F"/>
    <w:rsid w:val="00B45A6B"/>
    <w:rsid w:val="00B47F86"/>
    <w:rsid w:val="00B517E9"/>
    <w:rsid w:val="00B636F4"/>
    <w:rsid w:val="00B67226"/>
    <w:rsid w:val="00B909D2"/>
    <w:rsid w:val="00B9141B"/>
    <w:rsid w:val="00BB20A6"/>
    <w:rsid w:val="00BB7037"/>
    <w:rsid w:val="00BB73B4"/>
    <w:rsid w:val="00BC3C93"/>
    <w:rsid w:val="00BC70D1"/>
    <w:rsid w:val="00BE1D94"/>
    <w:rsid w:val="00BE6BEC"/>
    <w:rsid w:val="00BE76EC"/>
    <w:rsid w:val="00BE7C86"/>
    <w:rsid w:val="00BF34DB"/>
    <w:rsid w:val="00C02C65"/>
    <w:rsid w:val="00C03EA8"/>
    <w:rsid w:val="00C0622D"/>
    <w:rsid w:val="00C07DAB"/>
    <w:rsid w:val="00C1029E"/>
    <w:rsid w:val="00C15172"/>
    <w:rsid w:val="00C200CA"/>
    <w:rsid w:val="00C20ECD"/>
    <w:rsid w:val="00C24A39"/>
    <w:rsid w:val="00C37024"/>
    <w:rsid w:val="00C40AC4"/>
    <w:rsid w:val="00C4205D"/>
    <w:rsid w:val="00C43484"/>
    <w:rsid w:val="00C455E2"/>
    <w:rsid w:val="00C56138"/>
    <w:rsid w:val="00C607E1"/>
    <w:rsid w:val="00C63A7B"/>
    <w:rsid w:val="00C6631A"/>
    <w:rsid w:val="00C70D68"/>
    <w:rsid w:val="00C76F79"/>
    <w:rsid w:val="00C805D0"/>
    <w:rsid w:val="00C81A08"/>
    <w:rsid w:val="00C85291"/>
    <w:rsid w:val="00C90680"/>
    <w:rsid w:val="00CA12D7"/>
    <w:rsid w:val="00CA4563"/>
    <w:rsid w:val="00CA6EEF"/>
    <w:rsid w:val="00CB47CA"/>
    <w:rsid w:val="00CC0DD7"/>
    <w:rsid w:val="00CC1CD5"/>
    <w:rsid w:val="00CD228A"/>
    <w:rsid w:val="00D0037A"/>
    <w:rsid w:val="00D163FC"/>
    <w:rsid w:val="00D16721"/>
    <w:rsid w:val="00D306E0"/>
    <w:rsid w:val="00D30ADC"/>
    <w:rsid w:val="00D32B8F"/>
    <w:rsid w:val="00D362A1"/>
    <w:rsid w:val="00D54E4A"/>
    <w:rsid w:val="00D552CC"/>
    <w:rsid w:val="00D63D8D"/>
    <w:rsid w:val="00D64E3D"/>
    <w:rsid w:val="00D67372"/>
    <w:rsid w:val="00D7080C"/>
    <w:rsid w:val="00D71912"/>
    <w:rsid w:val="00D71FEA"/>
    <w:rsid w:val="00D76716"/>
    <w:rsid w:val="00D81904"/>
    <w:rsid w:val="00D968ED"/>
    <w:rsid w:val="00D97B97"/>
    <w:rsid w:val="00DA5DAD"/>
    <w:rsid w:val="00DA7C7D"/>
    <w:rsid w:val="00DC388E"/>
    <w:rsid w:val="00DE0BAB"/>
    <w:rsid w:val="00DE4196"/>
    <w:rsid w:val="00DE4F1C"/>
    <w:rsid w:val="00DE5395"/>
    <w:rsid w:val="00DE57AB"/>
    <w:rsid w:val="00DF2C18"/>
    <w:rsid w:val="00DF5B8C"/>
    <w:rsid w:val="00E0278D"/>
    <w:rsid w:val="00E0797A"/>
    <w:rsid w:val="00E13FD4"/>
    <w:rsid w:val="00E15313"/>
    <w:rsid w:val="00E21423"/>
    <w:rsid w:val="00E26C47"/>
    <w:rsid w:val="00E30E75"/>
    <w:rsid w:val="00E313E2"/>
    <w:rsid w:val="00E339D1"/>
    <w:rsid w:val="00E35F8D"/>
    <w:rsid w:val="00E40DF3"/>
    <w:rsid w:val="00E475D2"/>
    <w:rsid w:val="00E63083"/>
    <w:rsid w:val="00E6773D"/>
    <w:rsid w:val="00E70CDC"/>
    <w:rsid w:val="00E83572"/>
    <w:rsid w:val="00E8540C"/>
    <w:rsid w:val="00E854EF"/>
    <w:rsid w:val="00E861B5"/>
    <w:rsid w:val="00EA01EF"/>
    <w:rsid w:val="00EA2662"/>
    <w:rsid w:val="00EA352F"/>
    <w:rsid w:val="00EA6233"/>
    <w:rsid w:val="00EA7084"/>
    <w:rsid w:val="00EC5ED9"/>
    <w:rsid w:val="00ED47E0"/>
    <w:rsid w:val="00ED76F9"/>
    <w:rsid w:val="00EF0675"/>
    <w:rsid w:val="00EF5305"/>
    <w:rsid w:val="00EF5E87"/>
    <w:rsid w:val="00F003FE"/>
    <w:rsid w:val="00F027F5"/>
    <w:rsid w:val="00F037E9"/>
    <w:rsid w:val="00F21940"/>
    <w:rsid w:val="00F32535"/>
    <w:rsid w:val="00F35312"/>
    <w:rsid w:val="00F37637"/>
    <w:rsid w:val="00F4083A"/>
    <w:rsid w:val="00F44736"/>
    <w:rsid w:val="00F45F10"/>
    <w:rsid w:val="00F474A4"/>
    <w:rsid w:val="00F5098B"/>
    <w:rsid w:val="00F549BF"/>
    <w:rsid w:val="00F60715"/>
    <w:rsid w:val="00F60FBA"/>
    <w:rsid w:val="00F610D6"/>
    <w:rsid w:val="00F73F6E"/>
    <w:rsid w:val="00F7611C"/>
    <w:rsid w:val="00F84838"/>
    <w:rsid w:val="00F978D6"/>
    <w:rsid w:val="00FA40A1"/>
    <w:rsid w:val="00FB02B4"/>
    <w:rsid w:val="00FC5C70"/>
    <w:rsid w:val="00FE19A4"/>
    <w:rsid w:val="00FE377C"/>
    <w:rsid w:val="00FE463F"/>
    <w:rsid w:val="00FE7CCA"/>
    <w:rsid w:val="00FF4F60"/>
    <w:rsid w:val="00FF6BCB"/>
    <w:rsid w:val="00FF7E0A"/>
    <w:rsid w:val="3FD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Book Title"/>
    <w:basedOn w:val="9"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B0171-698D-401C-9D91-B1CABDA8D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690</Words>
  <Characters>3936</Characters>
  <Lines>32</Lines>
  <Paragraphs>9</Paragraphs>
  <TotalTime>923</TotalTime>
  <ScaleCrop>false</ScaleCrop>
  <LinksUpToDate>false</LinksUpToDate>
  <CharactersWithSpaces>4617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2019-10-10T06:21:00Z</dcterms:created>
  <dc:creator>binq</dc:creator>
  <cp:lastModifiedBy>yhzhu0318</cp:lastModifiedBy>
  <cp:lastPrinted>2019-10-16T04:54:00Z</cp:lastPrinted>
  <dcterms:modified xsi:type="dcterms:W3CDTF">2020-03-05T08:44:00Z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