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FB" w:rsidRDefault="003212FB" w:rsidP="001B3450">
      <w:pPr>
        <w:pStyle w:val="2"/>
        <w:ind w:leftChars="-202" w:left="-424" w:rightChars="-230" w:right="-483" w:firstLineChars="132" w:firstLine="424"/>
        <w:jc w:val="center"/>
        <w:rPr>
          <w:rFonts w:cs="Times New Roman"/>
          <w:sz w:val="24"/>
          <w:szCs w:val="24"/>
        </w:rPr>
      </w:pPr>
      <w:r>
        <w:rPr>
          <w:rFonts w:cs="黑体" w:hint="eastAsia"/>
        </w:rPr>
        <w:t>《创作实践》课程教学大纲</w:t>
      </w: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一、教师信息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姓名：</w:t>
      </w:r>
      <w:r>
        <w:rPr>
          <w:sz w:val="24"/>
          <w:szCs w:val="24"/>
        </w:rPr>
        <w:t xml:space="preserve"> </w:t>
      </w:r>
      <w:proofErr w:type="gramStart"/>
      <w:r w:rsidR="000B6EBE">
        <w:rPr>
          <w:sz w:val="24"/>
          <w:szCs w:val="24"/>
        </w:rPr>
        <w:t>张忆周</w:t>
      </w:r>
      <w:proofErr w:type="gramEnd"/>
      <w:r>
        <w:rPr>
          <w:sz w:val="24"/>
          <w:szCs w:val="24"/>
        </w:rPr>
        <w:t xml:space="preserve">             </w:t>
      </w:r>
      <w:r w:rsidR="005A5A5F">
        <w:rPr>
          <w:rFonts w:cs="宋体" w:hint="eastAsia"/>
          <w:sz w:val="24"/>
          <w:szCs w:val="24"/>
        </w:rPr>
        <w:t>职称：</w:t>
      </w:r>
      <w:r w:rsidR="000B6EBE">
        <w:rPr>
          <w:rFonts w:cs="宋体" w:hint="eastAsia"/>
          <w:sz w:val="24"/>
          <w:szCs w:val="24"/>
        </w:rPr>
        <w:t>讲师</w:t>
      </w:r>
    </w:p>
    <w:p w:rsidR="003212FB" w:rsidRDefault="003212FB" w:rsidP="00BC3CEA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办公室：</w:t>
      </w:r>
      <w:r>
        <w:rPr>
          <w:sz w:val="24"/>
          <w:szCs w:val="24"/>
        </w:rPr>
        <w:t xml:space="preserve">                  </w:t>
      </w:r>
      <w:r>
        <w:rPr>
          <w:rFonts w:cs="宋体" w:hint="eastAsia"/>
          <w:sz w:val="24"/>
          <w:szCs w:val="24"/>
        </w:rPr>
        <w:t>电话：</w:t>
      </w:r>
    </w:p>
    <w:p w:rsidR="003212FB" w:rsidRPr="00BC3CEA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0B6EBE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宋体" w:hint="eastAsia"/>
          <w:sz w:val="24"/>
          <w:szCs w:val="24"/>
        </w:rPr>
      </w:pPr>
      <w:r>
        <w:rPr>
          <w:rFonts w:cs="宋体" w:hint="eastAsia"/>
          <w:sz w:val="24"/>
          <w:szCs w:val="24"/>
        </w:rPr>
        <w:t>电子信箱：</w:t>
      </w:r>
    </w:p>
    <w:p w:rsidR="003212FB" w:rsidRPr="001B3450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宋体"/>
          <w:sz w:val="24"/>
          <w:szCs w:val="24"/>
        </w:rPr>
      </w:pPr>
      <w:r w:rsidRPr="001B3450">
        <w:rPr>
          <w:rFonts w:cs="宋体" w:hint="eastAsia"/>
          <w:sz w:val="24"/>
          <w:szCs w:val="24"/>
        </w:rPr>
        <w:t>答疑时间：</w:t>
      </w:r>
      <w:r w:rsidR="001B3450" w:rsidRPr="001B3450">
        <w:rPr>
          <w:rFonts w:cs="宋体" w:hint="eastAsia"/>
          <w:sz w:val="24"/>
          <w:szCs w:val="24"/>
        </w:rPr>
        <w:t>周三</w:t>
      </w: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二、课程基本信息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课程名称（中文）：创作实践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课程名称（英文）：</w:t>
      </w:r>
      <w:r>
        <w:rPr>
          <w:sz w:val="24"/>
          <w:szCs w:val="24"/>
        </w:rPr>
        <w:t>Creative practice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课程性质</w:t>
      </w:r>
      <w:r>
        <w:rPr>
          <w:sz w:val="24"/>
          <w:szCs w:val="24"/>
        </w:rPr>
        <w:t>*</w:t>
      </w:r>
      <w:r>
        <w:rPr>
          <w:rFonts w:cs="宋体" w:hint="eastAsia"/>
          <w:sz w:val="24"/>
          <w:szCs w:val="24"/>
        </w:rPr>
        <w:t>：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□公共必修课</w:t>
      </w:r>
      <w:r>
        <w:rPr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■</w:t>
      </w:r>
      <w:r>
        <w:rPr>
          <w:rFonts w:cs="宋体" w:hint="eastAsia"/>
          <w:sz w:val="24"/>
          <w:szCs w:val="24"/>
        </w:rPr>
        <w:t>专业必修课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□限选课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□任选课</w:t>
      </w:r>
      <w:r>
        <w:rPr>
          <w:sz w:val="24"/>
          <w:szCs w:val="24"/>
        </w:rPr>
        <w:t xml:space="preserve"> </w:t>
      </w:r>
      <w:r w:rsidRPr="0021177D">
        <w:rPr>
          <w:rFonts w:cs="宋体" w:hint="eastAsia"/>
          <w:sz w:val="24"/>
          <w:szCs w:val="24"/>
        </w:rPr>
        <w:t>□实践性环节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cs="宋体" w:hint="eastAsia"/>
          <w:sz w:val="24"/>
          <w:szCs w:val="24"/>
        </w:rPr>
        <w:t>：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□学术知识类</w:t>
      </w:r>
      <w:r w:rsidR="001B3450">
        <w:rPr>
          <w:rFonts w:cs="宋体" w:hint="eastAsia"/>
          <w:sz w:val="24"/>
          <w:szCs w:val="24"/>
        </w:rPr>
        <w:t>□</w:t>
      </w:r>
      <w:r>
        <w:rPr>
          <w:rFonts w:cs="宋体" w:hint="eastAsia"/>
          <w:sz w:val="24"/>
          <w:szCs w:val="24"/>
        </w:rPr>
        <w:t>方法技能类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□研究探索类</w:t>
      </w:r>
      <w:r>
        <w:rPr>
          <w:sz w:val="24"/>
          <w:szCs w:val="24"/>
        </w:rPr>
        <w:t xml:space="preserve">   </w:t>
      </w:r>
      <w:r w:rsidR="001B3450">
        <w:rPr>
          <w:rFonts w:ascii="宋体" w:hAnsi="宋体" w:cs="宋体" w:hint="eastAsia"/>
          <w:sz w:val="24"/>
          <w:szCs w:val="24"/>
        </w:rPr>
        <w:t>■</w:t>
      </w:r>
      <w:r>
        <w:rPr>
          <w:rFonts w:cs="宋体" w:hint="eastAsia"/>
          <w:sz w:val="24"/>
          <w:szCs w:val="24"/>
        </w:rPr>
        <w:t>实践体验类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课程代码：</w:t>
      </w:r>
      <w:r>
        <w:rPr>
          <w:sz w:val="24"/>
          <w:szCs w:val="24"/>
        </w:rPr>
        <w:t>1090203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   16          </w:t>
      </w:r>
      <w:r>
        <w:rPr>
          <w:rFonts w:cs="宋体" w:hint="eastAsia"/>
          <w:sz w:val="24"/>
          <w:szCs w:val="24"/>
        </w:rPr>
        <w:t>总学时：</w:t>
      </w:r>
      <w:r>
        <w:rPr>
          <w:sz w:val="24"/>
          <w:szCs w:val="24"/>
        </w:rPr>
        <w:t xml:space="preserve">  48                </w:t>
      </w:r>
      <w:r>
        <w:rPr>
          <w:rFonts w:cs="宋体" w:hint="eastAsia"/>
          <w:sz w:val="24"/>
          <w:szCs w:val="24"/>
        </w:rPr>
        <w:t>学分</w:t>
      </w:r>
      <w:r>
        <w:rPr>
          <w:sz w:val="24"/>
          <w:szCs w:val="24"/>
        </w:rPr>
        <w:t>: 2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先修课程：素描、油画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开设专业：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绘画（油画）</w:t>
      </w:r>
    </w:p>
    <w:p w:rsidR="003212FB" w:rsidRPr="00824D21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Pr="003C1EE5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三、课程简介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创作实践是油画专业</w:t>
      </w:r>
      <w:r w:rsidR="000644FC">
        <w:rPr>
          <w:rFonts w:cs="宋体" w:hint="eastAsia"/>
          <w:sz w:val="24"/>
          <w:szCs w:val="24"/>
        </w:rPr>
        <w:t>学习</w:t>
      </w:r>
      <w:r>
        <w:rPr>
          <w:rFonts w:cs="宋体" w:hint="eastAsia"/>
          <w:sz w:val="24"/>
          <w:szCs w:val="24"/>
        </w:rPr>
        <w:t>的</w:t>
      </w:r>
      <w:r w:rsidR="000644FC">
        <w:rPr>
          <w:rFonts w:cs="宋体" w:hint="eastAsia"/>
          <w:sz w:val="24"/>
          <w:szCs w:val="24"/>
        </w:rPr>
        <w:t>一门重要</w:t>
      </w:r>
      <w:r>
        <w:rPr>
          <w:rFonts w:cs="宋体" w:hint="eastAsia"/>
          <w:sz w:val="24"/>
          <w:szCs w:val="24"/>
        </w:rPr>
        <w:t>课程，是前续课程的一个发展</w:t>
      </w:r>
      <w:r w:rsidR="008C04D7">
        <w:rPr>
          <w:rFonts w:cs="宋体" w:hint="eastAsia"/>
          <w:sz w:val="24"/>
          <w:szCs w:val="24"/>
        </w:rPr>
        <w:t>阶段及节点</w:t>
      </w:r>
      <w:r>
        <w:rPr>
          <w:rFonts w:cs="宋体" w:hint="eastAsia"/>
          <w:sz w:val="24"/>
          <w:szCs w:val="24"/>
        </w:rPr>
        <w:t>，</w:t>
      </w:r>
      <w:r w:rsidR="008C04D7">
        <w:rPr>
          <w:rFonts w:cs="宋体" w:hint="eastAsia"/>
          <w:sz w:val="24"/>
          <w:szCs w:val="24"/>
        </w:rPr>
        <w:t>同时也是综合学生对前期所学课程如</w:t>
      </w:r>
      <w:r>
        <w:rPr>
          <w:rFonts w:cs="宋体" w:hint="eastAsia"/>
          <w:sz w:val="24"/>
          <w:szCs w:val="24"/>
        </w:rPr>
        <w:t>造型</w:t>
      </w:r>
      <w:r w:rsidR="008C04D7">
        <w:rPr>
          <w:rFonts w:cs="宋体" w:hint="eastAsia"/>
          <w:sz w:val="24"/>
          <w:szCs w:val="24"/>
        </w:rPr>
        <w:t>及色彩等绘画语言能力的具体体</w:t>
      </w:r>
      <w:r>
        <w:rPr>
          <w:rFonts w:cs="宋体" w:hint="eastAsia"/>
          <w:sz w:val="24"/>
          <w:szCs w:val="24"/>
        </w:rPr>
        <w:t>现，</w:t>
      </w:r>
      <w:r w:rsidR="008C04D7">
        <w:rPr>
          <w:rFonts w:cs="宋体" w:hint="eastAsia"/>
          <w:sz w:val="24"/>
          <w:szCs w:val="24"/>
        </w:rPr>
        <w:t>也</w:t>
      </w:r>
      <w:r>
        <w:rPr>
          <w:rFonts w:cs="宋体" w:hint="eastAsia"/>
          <w:sz w:val="24"/>
          <w:szCs w:val="24"/>
        </w:rPr>
        <w:t>是对绘画专业方面的基本理论</w:t>
      </w:r>
      <w:r w:rsidR="008C04D7">
        <w:rPr>
          <w:rFonts w:cs="宋体" w:hint="eastAsia"/>
          <w:sz w:val="24"/>
          <w:szCs w:val="24"/>
        </w:rPr>
        <w:t>、基本知识、基本技能是否能综合运用的检验。创作实践教学提倡主题思想向上与立意及表现形式</w:t>
      </w:r>
      <w:r>
        <w:rPr>
          <w:rFonts w:cs="宋体" w:hint="eastAsia"/>
          <w:sz w:val="24"/>
          <w:szCs w:val="24"/>
        </w:rPr>
        <w:t>多样化</w:t>
      </w:r>
      <w:r w:rsidR="008C04D7">
        <w:rPr>
          <w:rFonts w:cs="宋体" w:hint="eastAsia"/>
          <w:sz w:val="24"/>
          <w:szCs w:val="24"/>
        </w:rPr>
        <w:t>相融合</w:t>
      </w:r>
      <w:r>
        <w:rPr>
          <w:rFonts w:cs="宋体" w:hint="eastAsia"/>
          <w:sz w:val="24"/>
          <w:szCs w:val="24"/>
        </w:rPr>
        <w:t>，</w:t>
      </w:r>
      <w:r w:rsidR="00FD6A02">
        <w:rPr>
          <w:rFonts w:cs="宋体" w:hint="eastAsia"/>
          <w:sz w:val="24"/>
          <w:szCs w:val="24"/>
        </w:rPr>
        <w:t>除对学生</w:t>
      </w:r>
      <w:r>
        <w:rPr>
          <w:rFonts w:cs="宋体" w:hint="eastAsia"/>
          <w:sz w:val="24"/>
          <w:szCs w:val="24"/>
        </w:rPr>
        <w:t>在严格教学</w:t>
      </w:r>
      <w:r w:rsidR="00FD6A02">
        <w:rPr>
          <w:rFonts w:cs="宋体" w:hint="eastAsia"/>
          <w:sz w:val="24"/>
          <w:szCs w:val="24"/>
        </w:rPr>
        <w:t>规范和</w:t>
      </w:r>
      <w:r>
        <w:rPr>
          <w:rFonts w:cs="宋体" w:hint="eastAsia"/>
          <w:sz w:val="24"/>
          <w:szCs w:val="24"/>
        </w:rPr>
        <w:t>要求的同时，</w:t>
      </w:r>
      <w:r w:rsidR="00FD6A02">
        <w:rPr>
          <w:rFonts w:cs="宋体" w:hint="eastAsia"/>
          <w:sz w:val="24"/>
          <w:szCs w:val="24"/>
        </w:rPr>
        <w:t>即：崇尚向上健康的主题意识，也要尊重及呵</w:t>
      </w:r>
      <w:r>
        <w:rPr>
          <w:rFonts w:cs="宋体" w:hint="eastAsia"/>
          <w:sz w:val="24"/>
          <w:szCs w:val="24"/>
        </w:rPr>
        <w:t>护学生艺术</w:t>
      </w:r>
      <w:r w:rsidR="00FD6A02">
        <w:rPr>
          <w:rFonts w:cs="宋体" w:hint="eastAsia"/>
          <w:sz w:val="24"/>
          <w:szCs w:val="24"/>
        </w:rPr>
        <w:t>思维的</w:t>
      </w:r>
      <w:r>
        <w:rPr>
          <w:rFonts w:cs="宋体" w:hint="eastAsia"/>
          <w:sz w:val="24"/>
          <w:szCs w:val="24"/>
        </w:rPr>
        <w:t>个性</w:t>
      </w:r>
      <w:r w:rsidR="00FD6A02">
        <w:rPr>
          <w:rFonts w:cs="宋体" w:hint="eastAsia"/>
          <w:sz w:val="24"/>
          <w:szCs w:val="24"/>
        </w:rPr>
        <w:t>化</w:t>
      </w:r>
      <w:r>
        <w:rPr>
          <w:rFonts w:cs="宋体" w:hint="eastAsia"/>
          <w:sz w:val="24"/>
          <w:szCs w:val="24"/>
        </w:rPr>
        <w:t>与</w:t>
      </w:r>
      <w:r w:rsidR="00FD6A02">
        <w:rPr>
          <w:rFonts w:cs="宋体" w:hint="eastAsia"/>
          <w:sz w:val="24"/>
          <w:szCs w:val="24"/>
        </w:rPr>
        <w:t>多样性和</w:t>
      </w:r>
      <w:r>
        <w:rPr>
          <w:rFonts w:cs="宋体" w:hint="eastAsia"/>
          <w:sz w:val="24"/>
          <w:szCs w:val="24"/>
        </w:rPr>
        <w:t>创造性。主要讲授与分析美术创作的基础理论及</w:t>
      </w:r>
      <w:r w:rsidR="00FD6A02">
        <w:rPr>
          <w:rFonts w:cs="宋体" w:hint="eastAsia"/>
          <w:sz w:val="24"/>
          <w:szCs w:val="24"/>
        </w:rPr>
        <w:t>创作规律、方法，以及历代中外</w:t>
      </w:r>
      <w:r>
        <w:rPr>
          <w:rFonts w:cs="宋体" w:hint="eastAsia"/>
          <w:sz w:val="24"/>
          <w:szCs w:val="24"/>
        </w:rPr>
        <w:t>代表性艺术家作品</w:t>
      </w:r>
      <w:r w:rsidR="00FD6A02">
        <w:rPr>
          <w:rFonts w:cs="宋体" w:hint="eastAsia"/>
          <w:sz w:val="24"/>
          <w:szCs w:val="24"/>
        </w:rPr>
        <w:t>进行赏析，以便帮助学生对绘画创作的规律进行归纳，寻找创作途径</w:t>
      </w:r>
      <w:r>
        <w:rPr>
          <w:rFonts w:cs="宋体" w:hint="eastAsia"/>
          <w:sz w:val="24"/>
          <w:szCs w:val="24"/>
        </w:rPr>
        <w:t>。具体教授构成画面的各种要素及其形</w:t>
      </w:r>
      <w:r w:rsidR="00FD6A02">
        <w:rPr>
          <w:rFonts w:cs="宋体" w:hint="eastAsia"/>
          <w:sz w:val="24"/>
          <w:szCs w:val="24"/>
        </w:rPr>
        <w:t>、</w:t>
      </w:r>
      <w:proofErr w:type="gramStart"/>
      <w:r>
        <w:rPr>
          <w:rFonts w:cs="宋体" w:hint="eastAsia"/>
          <w:sz w:val="24"/>
          <w:szCs w:val="24"/>
        </w:rPr>
        <w:t>色规律</w:t>
      </w:r>
      <w:proofErr w:type="gramEnd"/>
      <w:r>
        <w:rPr>
          <w:rFonts w:cs="宋体" w:hint="eastAsia"/>
          <w:sz w:val="24"/>
          <w:szCs w:val="24"/>
        </w:rPr>
        <w:t>等创作的基本方法与步骤，培养敏锐的洞察</w:t>
      </w:r>
      <w:r w:rsidR="00FD6A02">
        <w:rPr>
          <w:rFonts w:cs="宋体" w:hint="eastAsia"/>
          <w:sz w:val="24"/>
          <w:szCs w:val="24"/>
        </w:rPr>
        <w:t>生活</w:t>
      </w:r>
      <w:r w:rsidR="000644FC">
        <w:rPr>
          <w:rFonts w:cs="宋体" w:hint="eastAsia"/>
          <w:sz w:val="24"/>
          <w:szCs w:val="24"/>
        </w:rPr>
        <w:t>能力及创作想象力</w:t>
      </w:r>
      <w:r>
        <w:rPr>
          <w:rFonts w:cs="宋体" w:hint="eastAsia"/>
          <w:sz w:val="24"/>
          <w:szCs w:val="24"/>
        </w:rPr>
        <w:t>，使学生学会把握视觉创造活动的</w:t>
      </w:r>
      <w:r w:rsidR="000644FC">
        <w:rPr>
          <w:rFonts w:cs="宋体" w:hint="eastAsia"/>
          <w:sz w:val="24"/>
          <w:szCs w:val="24"/>
        </w:rPr>
        <w:t>艺术思辨规律和艺术表现手段，使学</w:t>
      </w:r>
      <w:r w:rsidR="000644FC">
        <w:rPr>
          <w:rFonts w:cs="宋体" w:hint="eastAsia"/>
          <w:sz w:val="24"/>
          <w:szCs w:val="24"/>
        </w:rPr>
        <w:lastRenderedPageBreak/>
        <w:t>生认识到一切作品均来自生活，经过课程实践过程，</w:t>
      </w:r>
      <w:r>
        <w:rPr>
          <w:rFonts w:cs="宋体" w:hint="eastAsia"/>
          <w:sz w:val="24"/>
          <w:szCs w:val="24"/>
        </w:rPr>
        <w:t>为</w:t>
      </w:r>
      <w:r w:rsidR="000644FC">
        <w:rPr>
          <w:rFonts w:cs="宋体" w:hint="eastAsia"/>
          <w:sz w:val="24"/>
          <w:szCs w:val="24"/>
        </w:rPr>
        <w:t>今后</w:t>
      </w:r>
      <w:r>
        <w:rPr>
          <w:rFonts w:cs="宋体" w:hint="eastAsia"/>
          <w:sz w:val="24"/>
          <w:szCs w:val="24"/>
        </w:rPr>
        <w:t>毕业创作做好</w:t>
      </w:r>
      <w:r w:rsidR="000644FC">
        <w:rPr>
          <w:rFonts w:cs="宋体" w:hint="eastAsia"/>
          <w:sz w:val="24"/>
          <w:szCs w:val="24"/>
        </w:rPr>
        <w:t>必要的知识储备，也为以</w:t>
      </w:r>
      <w:r>
        <w:rPr>
          <w:rFonts w:cs="宋体" w:hint="eastAsia"/>
          <w:sz w:val="24"/>
          <w:szCs w:val="24"/>
        </w:rPr>
        <w:t>后</w:t>
      </w:r>
      <w:r w:rsidR="000644FC">
        <w:rPr>
          <w:rFonts w:cs="宋体" w:hint="eastAsia"/>
          <w:sz w:val="24"/>
          <w:szCs w:val="24"/>
        </w:rPr>
        <w:t>所能从事</w:t>
      </w:r>
      <w:r>
        <w:rPr>
          <w:rFonts w:cs="宋体" w:hint="eastAsia"/>
          <w:sz w:val="24"/>
          <w:szCs w:val="24"/>
        </w:rPr>
        <w:t>油画</w:t>
      </w:r>
      <w:r w:rsidR="000644FC">
        <w:rPr>
          <w:rFonts w:cs="宋体" w:hint="eastAsia"/>
          <w:sz w:val="24"/>
          <w:szCs w:val="24"/>
        </w:rPr>
        <w:t>艺术</w:t>
      </w:r>
      <w:r>
        <w:rPr>
          <w:rFonts w:cs="宋体" w:hint="eastAsia"/>
          <w:sz w:val="24"/>
          <w:szCs w:val="24"/>
        </w:rPr>
        <w:t>创作和探索打下坚实基础。</w:t>
      </w: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四、课程目标</w:t>
      </w:r>
    </w:p>
    <w:p w:rsidR="003212FB" w:rsidRPr="009665AF" w:rsidRDefault="005316D9" w:rsidP="001B345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本课程的目标：是通过课程</w:t>
      </w:r>
      <w:r w:rsidR="003212FB">
        <w:rPr>
          <w:rFonts w:cs="宋体" w:hint="eastAsia"/>
          <w:sz w:val="24"/>
          <w:szCs w:val="24"/>
        </w:rPr>
        <w:t>教学，进一步提高学生的专业知识，专业技能，强化学生的创作和理论研究能力。将学习的专业知识、技法和对生活的感受综合起来实际应用于绘画创作中，建立完善的创作实践方法。授课过程中，发挥自己的艺术</w:t>
      </w:r>
      <w:r w:rsidR="000644FC">
        <w:rPr>
          <w:rFonts w:cs="宋体" w:hint="eastAsia"/>
          <w:sz w:val="24"/>
          <w:szCs w:val="24"/>
        </w:rPr>
        <w:t>想象及艺术个性，创作出能体现基础扎实、题材、内容尚美</w:t>
      </w:r>
      <w:r w:rsidR="003212FB">
        <w:rPr>
          <w:rFonts w:cs="宋体" w:hint="eastAsia"/>
          <w:sz w:val="24"/>
          <w:szCs w:val="24"/>
        </w:rPr>
        <w:t>、</w:t>
      </w:r>
      <w:r>
        <w:rPr>
          <w:rFonts w:cs="宋体" w:hint="eastAsia"/>
          <w:sz w:val="24"/>
          <w:szCs w:val="24"/>
        </w:rPr>
        <w:t>作品架构完美</w:t>
      </w:r>
      <w:r w:rsidR="003212FB">
        <w:rPr>
          <w:rFonts w:cs="宋体" w:hint="eastAsia"/>
          <w:sz w:val="24"/>
          <w:szCs w:val="24"/>
        </w:rPr>
        <w:t>、立意</w:t>
      </w:r>
      <w:r>
        <w:rPr>
          <w:rFonts w:cs="宋体" w:hint="eastAsia"/>
          <w:sz w:val="24"/>
          <w:szCs w:val="24"/>
        </w:rPr>
        <w:t>独特</w:t>
      </w:r>
      <w:r w:rsidR="003212FB">
        <w:rPr>
          <w:rFonts w:cs="宋体" w:hint="eastAsia"/>
          <w:sz w:val="24"/>
          <w:szCs w:val="24"/>
        </w:rPr>
        <w:t>新颖、有一定修养</w:t>
      </w:r>
      <w:r>
        <w:rPr>
          <w:rFonts w:cs="宋体" w:hint="eastAsia"/>
          <w:sz w:val="24"/>
          <w:szCs w:val="24"/>
        </w:rPr>
        <w:t>和比较接近专业绘画</w:t>
      </w:r>
      <w:r w:rsidR="003212FB">
        <w:rPr>
          <w:rFonts w:cs="宋体" w:hint="eastAsia"/>
          <w:sz w:val="24"/>
          <w:szCs w:val="24"/>
        </w:rPr>
        <w:t>艺术</w:t>
      </w:r>
      <w:r>
        <w:rPr>
          <w:rFonts w:cs="宋体" w:hint="eastAsia"/>
          <w:sz w:val="24"/>
          <w:szCs w:val="24"/>
        </w:rPr>
        <w:t>水准的创作</w:t>
      </w:r>
      <w:r w:rsidR="003212FB">
        <w:rPr>
          <w:rFonts w:cs="宋体" w:hint="eastAsia"/>
          <w:sz w:val="24"/>
          <w:szCs w:val="24"/>
        </w:rPr>
        <w:t>作品。</w:t>
      </w:r>
    </w:p>
    <w:p w:rsidR="003212FB" w:rsidRDefault="003212FB" w:rsidP="001B3450">
      <w:pPr>
        <w:spacing w:line="360" w:lineRule="auto"/>
        <w:ind w:rightChars="-230" w:right="-483"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具体目标如下：</w:t>
      </w:r>
    </w:p>
    <w:p w:rsidR="003212FB" w:rsidRPr="009A50EF" w:rsidRDefault="005316D9" w:rsidP="001B3450">
      <w:pPr>
        <w:pStyle w:val="a5"/>
        <w:numPr>
          <w:ilvl w:val="0"/>
          <w:numId w:val="1"/>
        </w:num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</w:t>
      </w:r>
      <w:r w:rsidR="003212FB" w:rsidRPr="009A50EF">
        <w:rPr>
          <w:rFonts w:cs="宋体" w:hint="eastAsia"/>
          <w:sz w:val="24"/>
          <w:szCs w:val="24"/>
        </w:rPr>
        <w:t>学生</w:t>
      </w:r>
      <w:r>
        <w:rPr>
          <w:rFonts w:cs="宋体" w:hint="eastAsia"/>
          <w:sz w:val="24"/>
          <w:szCs w:val="24"/>
        </w:rPr>
        <w:t>能够</w:t>
      </w:r>
      <w:r w:rsidR="003212FB">
        <w:rPr>
          <w:rFonts w:cs="宋体" w:hint="eastAsia"/>
          <w:sz w:val="24"/>
          <w:szCs w:val="24"/>
        </w:rPr>
        <w:t>了解创作的基本</w:t>
      </w:r>
      <w:r>
        <w:rPr>
          <w:rFonts w:cs="宋体" w:hint="eastAsia"/>
          <w:sz w:val="24"/>
          <w:szCs w:val="24"/>
        </w:rPr>
        <w:t>规律和方法</w:t>
      </w:r>
    </w:p>
    <w:p w:rsidR="003212FB" w:rsidRDefault="005316D9" w:rsidP="001B3450">
      <w:pPr>
        <w:pStyle w:val="a5"/>
        <w:numPr>
          <w:ilvl w:val="0"/>
          <w:numId w:val="1"/>
        </w:num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</w:t>
      </w:r>
      <w:r w:rsidR="003212FB">
        <w:rPr>
          <w:rFonts w:cs="宋体" w:hint="eastAsia"/>
          <w:sz w:val="24"/>
          <w:szCs w:val="24"/>
        </w:rPr>
        <w:t>学生能够综合的运用</w:t>
      </w:r>
      <w:r>
        <w:rPr>
          <w:rFonts w:cs="宋体" w:hint="eastAsia"/>
          <w:sz w:val="24"/>
          <w:szCs w:val="24"/>
        </w:rPr>
        <w:t>绘画视觉</w:t>
      </w:r>
      <w:r w:rsidR="003212FB">
        <w:rPr>
          <w:rFonts w:cs="宋体" w:hint="eastAsia"/>
          <w:sz w:val="24"/>
          <w:szCs w:val="24"/>
        </w:rPr>
        <w:t>创作</w:t>
      </w:r>
      <w:r>
        <w:rPr>
          <w:rFonts w:cs="宋体" w:hint="eastAsia"/>
          <w:sz w:val="24"/>
          <w:szCs w:val="24"/>
        </w:rPr>
        <w:t>语言</w:t>
      </w:r>
      <w:r w:rsidR="003212FB">
        <w:rPr>
          <w:rFonts w:cs="宋体" w:hint="eastAsia"/>
          <w:sz w:val="24"/>
          <w:szCs w:val="24"/>
        </w:rPr>
        <w:t>技巧</w:t>
      </w:r>
      <w:r>
        <w:rPr>
          <w:rFonts w:cs="宋体" w:hint="eastAsia"/>
          <w:sz w:val="24"/>
          <w:szCs w:val="24"/>
        </w:rPr>
        <w:t>及方法</w:t>
      </w:r>
    </w:p>
    <w:p w:rsidR="003212FB" w:rsidRDefault="005316D9" w:rsidP="001B3450">
      <w:pPr>
        <w:pStyle w:val="a5"/>
        <w:numPr>
          <w:ilvl w:val="0"/>
          <w:numId w:val="1"/>
        </w:num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</w:t>
      </w:r>
      <w:r w:rsidR="003212FB">
        <w:rPr>
          <w:rFonts w:cs="宋体" w:hint="eastAsia"/>
          <w:sz w:val="24"/>
          <w:szCs w:val="24"/>
        </w:rPr>
        <w:t>学生能够发挥个人</w:t>
      </w:r>
      <w:r>
        <w:rPr>
          <w:rFonts w:cs="宋体" w:hint="eastAsia"/>
          <w:sz w:val="24"/>
          <w:szCs w:val="24"/>
        </w:rPr>
        <w:t>艺术想象力和创意</w:t>
      </w:r>
      <w:r w:rsidR="003212FB">
        <w:rPr>
          <w:rFonts w:cs="宋体" w:hint="eastAsia"/>
          <w:sz w:val="24"/>
          <w:szCs w:val="24"/>
        </w:rPr>
        <w:t>性</w:t>
      </w:r>
    </w:p>
    <w:p w:rsidR="003212FB" w:rsidRPr="009A50EF" w:rsidRDefault="005316D9" w:rsidP="001B3450">
      <w:pPr>
        <w:pStyle w:val="a5"/>
        <w:numPr>
          <w:ilvl w:val="0"/>
          <w:numId w:val="1"/>
        </w:num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使学生对画面的艺术空间</w:t>
      </w:r>
      <w:r w:rsidR="003212FB">
        <w:rPr>
          <w:rFonts w:cs="宋体" w:hint="eastAsia"/>
          <w:sz w:val="24"/>
          <w:szCs w:val="24"/>
        </w:rPr>
        <w:t>控</w:t>
      </w:r>
      <w:r>
        <w:rPr>
          <w:rFonts w:cs="宋体" w:hint="eastAsia"/>
          <w:sz w:val="24"/>
          <w:szCs w:val="24"/>
        </w:rPr>
        <w:t>制</w:t>
      </w:r>
      <w:r w:rsidR="003212FB">
        <w:rPr>
          <w:rFonts w:cs="宋体" w:hint="eastAsia"/>
          <w:sz w:val="24"/>
          <w:szCs w:val="24"/>
        </w:rPr>
        <w:t>能力</w:t>
      </w:r>
      <w:r>
        <w:rPr>
          <w:rFonts w:cs="宋体" w:hint="eastAsia"/>
          <w:sz w:val="24"/>
          <w:szCs w:val="24"/>
        </w:rPr>
        <w:t>和表现能力有相应的</w:t>
      </w:r>
      <w:r w:rsidR="003212FB">
        <w:rPr>
          <w:rFonts w:cs="宋体" w:hint="eastAsia"/>
          <w:sz w:val="24"/>
          <w:szCs w:val="24"/>
        </w:rPr>
        <w:t>提高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五、教学内容与进度安排</w:t>
      </w:r>
      <w:r>
        <w:rPr>
          <w:b/>
          <w:bCs/>
          <w:sz w:val="28"/>
          <w:szCs w:val="28"/>
        </w:rPr>
        <w:t>*</w:t>
      </w:r>
    </w:p>
    <w:p w:rsidR="003212FB" w:rsidRPr="00F8405B" w:rsidRDefault="003212FB" w:rsidP="001B3450">
      <w:pPr>
        <w:pStyle w:val="1"/>
        <w:spacing w:line="360" w:lineRule="auto"/>
        <w:ind w:leftChars="-202" w:left="-424" w:rightChars="-230" w:right="-483" w:firstLineChars="332" w:firstLine="930"/>
        <w:rPr>
          <w:rFonts w:cs="Times New Roman"/>
          <w:sz w:val="28"/>
          <w:szCs w:val="28"/>
        </w:rPr>
      </w:pPr>
      <w:r w:rsidRPr="00F8405B">
        <w:rPr>
          <w:rFonts w:cs="宋体" w:hint="eastAsia"/>
          <w:sz w:val="28"/>
          <w:szCs w:val="28"/>
        </w:rPr>
        <w:t>详情安排如下：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3827"/>
        <w:gridCol w:w="1559"/>
        <w:gridCol w:w="2268"/>
      </w:tblGrid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3827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232" w:firstLine="557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3212FB" w:rsidRPr="008D1CBF" w:rsidRDefault="003212FB" w:rsidP="001B3450">
            <w:pPr>
              <w:spacing w:line="360" w:lineRule="auto"/>
              <w:ind w:rightChars="-230" w:right="-483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12FB" w:rsidRPr="00DC3BE8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vAlign w:val="center"/>
          </w:tcPr>
          <w:p w:rsidR="003212FB" w:rsidRPr="00DF04FB" w:rsidRDefault="003212FB" w:rsidP="001B3450">
            <w:pPr>
              <w:ind w:rightChars="-230" w:right="-483"/>
              <w:jc w:val="left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3212FB" w:rsidRPr="0032231D" w:rsidRDefault="003212FB" w:rsidP="001B3450">
            <w:pPr>
              <w:ind w:firstLineChars="50" w:firstLine="105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3212FB" w:rsidRPr="0032231D" w:rsidRDefault="003212FB" w:rsidP="001B3450">
            <w:pPr>
              <w:ind w:rightChars="-230" w:right="-483"/>
              <w:rPr>
                <w:rFonts w:cs="Times New Roman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vAlign w:val="center"/>
          </w:tcPr>
          <w:p w:rsidR="003212FB" w:rsidRPr="00DF04FB" w:rsidRDefault="003212FB" w:rsidP="001B3450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36BAE">
            <w:pPr>
              <w:ind w:leftChars="-202" w:left="-424" w:rightChars="-230" w:right="-483" w:firstLineChars="232" w:firstLine="5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212FB" w:rsidRPr="00067868" w:rsidRDefault="003212FB" w:rsidP="001B3450">
            <w:pPr>
              <w:ind w:rightChars="-230" w:right="-483" w:firstLineChars="100" w:firstLine="210"/>
              <w:rPr>
                <w:rFonts w:cs="Times New Roman"/>
              </w:rPr>
            </w:pPr>
          </w:p>
        </w:tc>
      </w:tr>
      <w:tr w:rsidR="003212FB" w:rsidRPr="008D1CBF">
        <w:tc>
          <w:tcPr>
            <w:tcW w:w="959" w:type="dxa"/>
          </w:tcPr>
          <w:p w:rsidR="003212FB" w:rsidRPr="008D1CBF" w:rsidRDefault="003212FB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:rsidR="003212FB" w:rsidRDefault="003212FB" w:rsidP="001B3450">
            <w:pPr>
              <w:ind w:rightChars="-230" w:right="-48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2FB" w:rsidRPr="008D1CBF" w:rsidRDefault="003212FB" w:rsidP="00136BAE">
            <w:pPr>
              <w:ind w:leftChars="-202" w:left="-424" w:rightChars="-230" w:right="-483" w:firstLineChars="132" w:firstLine="317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212FB" w:rsidRPr="007907AF" w:rsidRDefault="003212FB" w:rsidP="001B3450">
            <w:pPr>
              <w:ind w:leftChars="-202" w:left="-424" w:rightChars="-230" w:right="-483" w:firstLineChars="332" w:firstLine="697"/>
              <w:rPr>
                <w:rFonts w:cs="Times New Roman"/>
              </w:rPr>
            </w:pPr>
          </w:p>
        </w:tc>
      </w:tr>
      <w:tr w:rsidR="00A316C3" w:rsidRPr="008D1CBF">
        <w:tc>
          <w:tcPr>
            <w:tcW w:w="959" w:type="dxa"/>
          </w:tcPr>
          <w:p w:rsidR="00A316C3" w:rsidRPr="008D1CBF" w:rsidRDefault="00A316C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vAlign w:val="center"/>
          </w:tcPr>
          <w:p w:rsidR="00A316C3" w:rsidRPr="00DF04FB" w:rsidRDefault="00A316C3" w:rsidP="00FC4808">
            <w:pPr>
              <w:ind w:rightChars="-230" w:right="-483"/>
              <w:jc w:val="left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A316C3" w:rsidRPr="0032231D" w:rsidRDefault="00A316C3" w:rsidP="00FC4808">
            <w:pPr>
              <w:ind w:firstLineChars="50" w:firstLine="105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A316C3" w:rsidRPr="0032231D" w:rsidRDefault="00A316C3" w:rsidP="00FC4808">
            <w:pPr>
              <w:ind w:rightChars="-230" w:right="-483"/>
              <w:rPr>
                <w:rFonts w:cs="Times New Roman"/>
              </w:rPr>
            </w:pPr>
          </w:p>
        </w:tc>
      </w:tr>
      <w:tr w:rsidR="00A316C3" w:rsidRPr="008D1CBF">
        <w:tc>
          <w:tcPr>
            <w:tcW w:w="959" w:type="dxa"/>
          </w:tcPr>
          <w:p w:rsidR="00A316C3" w:rsidRPr="008D1CBF" w:rsidRDefault="00A316C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vAlign w:val="center"/>
          </w:tcPr>
          <w:p w:rsidR="00A316C3" w:rsidRPr="00DF04FB" w:rsidRDefault="00A316C3" w:rsidP="00FC4808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A316C3" w:rsidRPr="008D1CBF" w:rsidRDefault="00A316C3" w:rsidP="000B6EBE">
            <w:pPr>
              <w:ind w:leftChars="-202" w:left="-424" w:rightChars="-230" w:right="-483" w:firstLineChars="232" w:firstLine="5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316C3" w:rsidRPr="00067868" w:rsidRDefault="00A316C3" w:rsidP="00FC4808">
            <w:pPr>
              <w:ind w:rightChars="-230" w:right="-483" w:firstLineChars="100" w:firstLine="210"/>
              <w:rPr>
                <w:rFonts w:cs="Times New Roman"/>
              </w:rPr>
            </w:pPr>
          </w:p>
        </w:tc>
      </w:tr>
      <w:tr w:rsidR="00A316C3" w:rsidRPr="008D1CBF">
        <w:tc>
          <w:tcPr>
            <w:tcW w:w="959" w:type="dxa"/>
          </w:tcPr>
          <w:p w:rsidR="00A316C3" w:rsidRPr="008D1CBF" w:rsidRDefault="00A316C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vAlign w:val="center"/>
          </w:tcPr>
          <w:p w:rsidR="00A316C3" w:rsidRDefault="00A316C3" w:rsidP="00FC4808">
            <w:pPr>
              <w:ind w:rightChars="-230" w:right="-483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A316C3" w:rsidRPr="008D1CBF" w:rsidRDefault="00A316C3" w:rsidP="00FC4808">
            <w:pPr>
              <w:ind w:leftChars="-202" w:left="-424" w:rightChars="-230" w:right="-483" w:firstLineChars="132" w:firstLine="3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316C3" w:rsidRPr="007907AF" w:rsidRDefault="00A316C3" w:rsidP="00FC4808">
            <w:pPr>
              <w:ind w:leftChars="-202" w:left="-424" w:rightChars="-230" w:right="-483" w:firstLineChars="332" w:firstLine="697"/>
              <w:rPr>
                <w:rFonts w:cs="Times New Roman"/>
              </w:rPr>
            </w:pPr>
          </w:p>
        </w:tc>
      </w:tr>
      <w:tr w:rsidR="00A316C3" w:rsidRPr="008D1CBF">
        <w:tc>
          <w:tcPr>
            <w:tcW w:w="959" w:type="dxa"/>
          </w:tcPr>
          <w:p w:rsidR="00A316C3" w:rsidRPr="008D1CBF" w:rsidRDefault="00A316C3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vAlign w:val="center"/>
          </w:tcPr>
          <w:p w:rsidR="00A316C3" w:rsidRPr="00DF04FB" w:rsidRDefault="00A316C3" w:rsidP="00560BDE">
            <w:pPr>
              <w:ind w:rightChars="-230" w:right="-483"/>
              <w:jc w:val="left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A316C3" w:rsidRPr="0032231D" w:rsidRDefault="00A316C3" w:rsidP="00A316C3">
            <w:pPr>
              <w:ind w:firstLineChars="50" w:firstLine="105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A316C3" w:rsidRPr="0032231D" w:rsidRDefault="00A316C3" w:rsidP="00560BDE">
            <w:pPr>
              <w:ind w:rightChars="-230" w:right="-483"/>
              <w:rPr>
                <w:rFonts w:cs="Times New Roman"/>
              </w:rPr>
            </w:pPr>
          </w:p>
        </w:tc>
      </w:tr>
      <w:tr w:rsidR="000B6EBE" w:rsidRPr="008D1CBF">
        <w:tc>
          <w:tcPr>
            <w:tcW w:w="959" w:type="dxa"/>
          </w:tcPr>
          <w:p w:rsidR="000B6EBE" w:rsidRPr="008D1CBF" w:rsidRDefault="000B6EBE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3827" w:type="dxa"/>
            <w:vAlign w:val="center"/>
          </w:tcPr>
          <w:p w:rsidR="000B6EBE" w:rsidRDefault="000B6EBE" w:rsidP="008A57C8">
            <w:pPr>
              <w:ind w:leftChars="-202" w:left="-424" w:rightChars="-230" w:right="-483" w:firstLineChars="182" w:firstLine="382"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结合作品讲授创作实践的过程、方法和基本要求，</w:t>
            </w:r>
          </w:p>
          <w:p w:rsidR="000B6EBE" w:rsidRDefault="000B6EBE" w:rsidP="008A57C8">
            <w:pPr>
              <w:ind w:rightChars="-230" w:right="-483"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创作规律，对创作初期生活</w:t>
            </w:r>
            <w:r w:rsidRPr="0032231D">
              <w:rPr>
                <w:rFonts w:cs="宋体" w:hint="eastAsia"/>
              </w:rPr>
              <w:t>素材</w:t>
            </w:r>
            <w:r>
              <w:rPr>
                <w:rFonts w:cs="宋体" w:hint="eastAsia"/>
              </w:rPr>
              <w:t>提取、</w:t>
            </w:r>
            <w:r w:rsidRPr="0032231D">
              <w:rPr>
                <w:rFonts w:cs="宋体" w:hint="eastAsia"/>
              </w:rPr>
              <w:t>整理的</w:t>
            </w:r>
            <w:r>
              <w:rPr>
                <w:rFonts w:cs="宋体" w:hint="eastAsia"/>
              </w:rPr>
              <w:t>规律方法，进行讲解分析。提出创作主题范围，之后进行选材立意，再</w:t>
            </w:r>
            <w:r w:rsidRPr="0032231D">
              <w:rPr>
                <w:rFonts w:cs="宋体" w:hint="eastAsia"/>
              </w:rPr>
              <w:t>对素材的</w:t>
            </w:r>
            <w:r>
              <w:rPr>
                <w:rFonts w:cs="宋体" w:hint="eastAsia"/>
              </w:rPr>
              <w:t>整</w:t>
            </w:r>
          </w:p>
          <w:p w:rsidR="000B6EBE" w:rsidRPr="00DF04FB" w:rsidRDefault="000B6EBE" w:rsidP="008A57C8">
            <w:pPr>
              <w:ind w:rightChars="-230" w:right="-483"/>
              <w:jc w:val="left"/>
              <w:rPr>
                <w:rFonts w:cs="Times New Roman"/>
              </w:rPr>
            </w:pPr>
            <w:r>
              <w:rPr>
                <w:rFonts w:cs="宋体" w:hint="eastAsia"/>
              </w:rPr>
              <w:t>理、提取、再创造。</w:t>
            </w:r>
          </w:p>
        </w:tc>
        <w:tc>
          <w:tcPr>
            <w:tcW w:w="1559" w:type="dxa"/>
            <w:vAlign w:val="center"/>
          </w:tcPr>
          <w:p w:rsidR="000B6EBE" w:rsidRDefault="000B6EBE" w:rsidP="008A57C8">
            <w:pPr>
              <w:ind w:firstLineChars="50" w:firstLine="105"/>
              <w:rPr>
                <w:rFonts w:cs="Times New Roman"/>
              </w:rPr>
            </w:pPr>
            <w:r>
              <w:rPr>
                <w:rFonts w:cs="宋体" w:hint="eastAsia"/>
              </w:rPr>
              <w:t>集体讲授，对学生的创作草图个别辅导</w:t>
            </w:r>
          </w:p>
          <w:p w:rsidR="000B6EBE" w:rsidRPr="0032231D" w:rsidRDefault="000B6EBE" w:rsidP="008A57C8">
            <w:pPr>
              <w:ind w:firstLineChars="50" w:firstLine="105"/>
              <w:rPr>
                <w:rFonts w:cs="Times New Roman"/>
              </w:rPr>
            </w:pPr>
          </w:p>
        </w:tc>
        <w:tc>
          <w:tcPr>
            <w:tcW w:w="2268" w:type="dxa"/>
            <w:vAlign w:val="center"/>
          </w:tcPr>
          <w:p w:rsidR="000B6EBE" w:rsidRDefault="000B6EBE" w:rsidP="008A57C8">
            <w:pPr>
              <w:ind w:rightChars="-230" w:right="-483"/>
              <w:rPr>
                <w:rFonts w:cs="Times New Roman"/>
              </w:rPr>
            </w:pPr>
            <w:r>
              <w:rPr>
                <w:rFonts w:cs="宋体" w:hint="eastAsia"/>
              </w:rPr>
              <w:t>课前材料准备，收集</w:t>
            </w:r>
          </w:p>
          <w:p w:rsidR="000B6EBE" w:rsidRDefault="000B6EBE" w:rsidP="008A57C8">
            <w:pPr>
              <w:ind w:rightChars="-230" w:right="-483"/>
              <w:rPr>
                <w:rFonts w:cs="Times New Roman"/>
              </w:rPr>
            </w:pPr>
            <w:r w:rsidRPr="0032231D">
              <w:rPr>
                <w:rFonts w:cs="宋体" w:hint="eastAsia"/>
              </w:rPr>
              <w:t>整理</w:t>
            </w:r>
            <w:r>
              <w:rPr>
                <w:rFonts w:cs="宋体" w:hint="eastAsia"/>
              </w:rPr>
              <w:t>好创作素材，完</w:t>
            </w:r>
          </w:p>
          <w:p w:rsidR="000B6EBE" w:rsidRPr="0032231D" w:rsidRDefault="000B6EBE" w:rsidP="008A57C8">
            <w:pPr>
              <w:ind w:rightChars="-230" w:right="-483"/>
              <w:rPr>
                <w:rFonts w:cs="Times New Roman"/>
              </w:rPr>
            </w:pPr>
            <w:r>
              <w:rPr>
                <w:rFonts w:cs="宋体" w:hint="eastAsia"/>
              </w:rPr>
              <w:t>成草图及效果小稿</w:t>
            </w:r>
          </w:p>
        </w:tc>
      </w:tr>
      <w:tr w:rsidR="000B6EBE" w:rsidRPr="008D1CBF">
        <w:tc>
          <w:tcPr>
            <w:tcW w:w="959" w:type="dxa"/>
          </w:tcPr>
          <w:p w:rsidR="000B6EBE" w:rsidRPr="008D1CBF" w:rsidRDefault="000B6EBE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3827" w:type="dxa"/>
            <w:vAlign w:val="center"/>
          </w:tcPr>
          <w:p w:rsidR="000B6EBE" w:rsidRDefault="000B6EBE" w:rsidP="008A57C8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  <w:r>
              <w:rPr>
                <w:rFonts w:cs="宋体" w:hint="eastAsia"/>
              </w:rPr>
              <w:t>对创作正稿的制作方法有针对性讲解，并就学生的中期创作给予指导，提</w:t>
            </w:r>
            <w:r w:rsidRPr="00643092">
              <w:rPr>
                <w:rFonts w:cs="宋体" w:hint="eastAsia"/>
              </w:rPr>
              <w:t>出意见和建议</w:t>
            </w:r>
            <w:r>
              <w:rPr>
                <w:rFonts w:cs="宋体" w:hint="eastAsia"/>
              </w:rPr>
              <w:t>，提出</w:t>
            </w:r>
          </w:p>
          <w:p w:rsidR="000B6EBE" w:rsidRPr="00DF04FB" w:rsidRDefault="000B6EBE" w:rsidP="008A57C8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  <w:r>
              <w:rPr>
                <w:rFonts w:cs="宋体" w:hint="eastAsia"/>
              </w:rPr>
              <w:t>对创作的最终要求</w:t>
            </w:r>
          </w:p>
        </w:tc>
        <w:tc>
          <w:tcPr>
            <w:tcW w:w="1559" w:type="dxa"/>
            <w:vAlign w:val="center"/>
          </w:tcPr>
          <w:p w:rsidR="000B6EBE" w:rsidRDefault="000B6EBE" w:rsidP="008A57C8">
            <w:pPr>
              <w:ind w:firstLineChars="150" w:firstLine="315"/>
              <w:rPr>
                <w:rFonts w:cs="Times New Roman"/>
              </w:rPr>
            </w:pPr>
            <w:r>
              <w:rPr>
                <w:rFonts w:cs="宋体" w:hint="eastAsia"/>
              </w:rPr>
              <w:t>面授</w:t>
            </w:r>
          </w:p>
          <w:p w:rsidR="000B6EBE" w:rsidRDefault="000B6EBE" w:rsidP="008A57C8">
            <w:pPr>
              <w:ind w:firstLineChars="50" w:firstLine="105"/>
              <w:rPr>
                <w:rFonts w:cs="Times New Roman"/>
              </w:rPr>
            </w:pPr>
            <w:r>
              <w:rPr>
                <w:rFonts w:cs="宋体" w:hint="eastAsia"/>
              </w:rPr>
              <w:t>资料观摩</w:t>
            </w:r>
          </w:p>
          <w:p w:rsidR="000B6EBE" w:rsidRPr="008D1CBF" w:rsidRDefault="000B6EBE" w:rsidP="008A57C8">
            <w:pPr>
              <w:ind w:leftChars="-202" w:left="-424" w:rightChars="-230" w:right="-483" w:firstLineChars="232" w:firstLine="487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课堂示范</w:t>
            </w:r>
          </w:p>
        </w:tc>
        <w:tc>
          <w:tcPr>
            <w:tcW w:w="2268" w:type="dxa"/>
            <w:vAlign w:val="center"/>
          </w:tcPr>
          <w:p w:rsidR="000B6EBE" w:rsidRPr="00067868" w:rsidRDefault="000B6EBE" w:rsidP="008A57C8">
            <w:pPr>
              <w:ind w:rightChars="-230" w:right="-483" w:firstLineChars="100" w:firstLine="210"/>
              <w:rPr>
                <w:rFonts w:cs="Times New Roman"/>
              </w:rPr>
            </w:pPr>
            <w:r>
              <w:rPr>
                <w:rFonts w:cs="宋体" w:hint="eastAsia"/>
              </w:rPr>
              <w:t>作品效果</w:t>
            </w:r>
            <w:r w:rsidRPr="00DF04FB">
              <w:rPr>
                <w:rFonts w:cs="宋体" w:hint="eastAsia"/>
              </w:rPr>
              <w:t>深入刻画</w:t>
            </w:r>
          </w:p>
        </w:tc>
      </w:tr>
      <w:tr w:rsidR="000B6EBE" w:rsidRPr="008D1CBF">
        <w:tc>
          <w:tcPr>
            <w:tcW w:w="959" w:type="dxa"/>
          </w:tcPr>
          <w:p w:rsidR="000B6EBE" w:rsidRPr="008D1CBF" w:rsidRDefault="000B6EBE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3827" w:type="dxa"/>
            <w:vAlign w:val="center"/>
          </w:tcPr>
          <w:p w:rsidR="000B6EBE" w:rsidRPr="00DF04FB" w:rsidRDefault="000B6EBE" w:rsidP="00461EC0">
            <w:pPr>
              <w:ind w:leftChars="-202" w:left="-424" w:rightChars="-230" w:right="-483" w:firstLineChars="182" w:firstLine="382"/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0B6EBE" w:rsidRPr="008D1CBF" w:rsidRDefault="000B6EBE" w:rsidP="000B6EBE">
            <w:pPr>
              <w:ind w:leftChars="-202" w:left="-424" w:rightChars="-230" w:right="-483" w:firstLineChars="232" w:firstLine="5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B6EBE" w:rsidRPr="00067868" w:rsidRDefault="000B6EBE" w:rsidP="00461EC0">
            <w:pPr>
              <w:ind w:rightChars="-230" w:right="-483" w:firstLineChars="100" w:firstLine="210"/>
              <w:rPr>
                <w:rFonts w:cs="Times New Roman"/>
              </w:rPr>
            </w:pPr>
          </w:p>
        </w:tc>
      </w:tr>
      <w:tr w:rsidR="000B6EBE" w:rsidRPr="008D1CBF">
        <w:tc>
          <w:tcPr>
            <w:tcW w:w="959" w:type="dxa"/>
          </w:tcPr>
          <w:p w:rsidR="000B6EBE" w:rsidRPr="008D1CBF" w:rsidRDefault="000B6EBE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3827" w:type="dxa"/>
            <w:vAlign w:val="center"/>
          </w:tcPr>
          <w:p w:rsidR="000B6EBE" w:rsidRPr="008D1CBF" w:rsidRDefault="000B6EBE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B6EBE" w:rsidRPr="008D1CBF" w:rsidRDefault="000B6EBE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B6EBE" w:rsidRPr="008D1CBF" w:rsidRDefault="000B6EBE" w:rsidP="001B3450">
            <w:pPr>
              <w:spacing w:line="360" w:lineRule="auto"/>
              <w:ind w:leftChars="-202" w:left="-424" w:rightChars="-230" w:right="-483" w:firstLineChars="132" w:firstLine="317"/>
              <w:jc w:val="center"/>
              <w:rPr>
                <w:sz w:val="24"/>
                <w:szCs w:val="24"/>
              </w:rPr>
            </w:pPr>
          </w:p>
        </w:tc>
      </w:tr>
    </w:tbl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六、修读要求</w:t>
      </w:r>
    </w:p>
    <w:p w:rsidR="003212FB" w:rsidRPr="006B3976" w:rsidRDefault="003212FB" w:rsidP="001B3450">
      <w:pPr>
        <w:spacing w:line="440" w:lineRule="exact"/>
        <w:ind w:leftChars="-202" w:left="-424" w:rightChars="-230" w:right="-483" w:firstLineChars="182" w:firstLine="437"/>
        <w:rPr>
          <w:rFonts w:ascii="宋体" w:cs="Times New Roman"/>
          <w:color w:val="000000"/>
          <w:kern w:val="0"/>
          <w:sz w:val="24"/>
          <w:szCs w:val="24"/>
        </w:rPr>
      </w:pPr>
      <w:r w:rsidRPr="00F53E6E">
        <w:rPr>
          <w:rFonts w:cs="宋体" w:hint="eastAsia"/>
          <w:color w:val="0D0D0D"/>
          <w:sz w:val="24"/>
          <w:szCs w:val="24"/>
        </w:rPr>
        <w:t>遵守课堂纪律，</w:t>
      </w:r>
      <w:r w:rsidRPr="006B3976">
        <w:rPr>
          <w:rFonts w:ascii="宋体" w:hAnsi="宋体" w:cs="宋体" w:hint="eastAsia"/>
          <w:color w:val="000000"/>
          <w:kern w:val="0"/>
          <w:sz w:val="24"/>
          <w:szCs w:val="24"/>
        </w:rPr>
        <w:t>出席每一次面授，不迟到不早退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。积极筹备创作材料，收集好创作素材，按时完成课外学习要求。面授时学生</w:t>
      </w:r>
      <w:r w:rsidRPr="006B3976">
        <w:rPr>
          <w:rFonts w:ascii="宋体" w:hAnsi="宋体" w:cs="宋体" w:hint="eastAsia"/>
          <w:color w:val="000000"/>
          <w:kern w:val="0"/>
          <w:sz w:val="24"/>
          <w:szCs w:val="24"/>
        </w:rPr>
        <w:t>积极参与课堂讨论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，并最终独立完成一幅绘画作品。</w:t>
      </w:r>
    </w:p>
    <w:p w:rsidR="003212FB" w:rsidRDefault="003212FB" w:rsidP="001B3450">
      <w:pPr>
        <w:spacing w:line="360" w:lineRule="auto"/>
        <w:ind w:rightChars="-230" w:right="-483"/>
        <w:rPr>
          <w:rFonts w:cs="Times New Roman"/>
          <w:sz w:val="24"/>
          <w:szCs w:val="24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sz w:val="24"/>
          <w:szCs w:val="24"/>
        </w:rPr>
      </w:pPr>
      <w:r>
        <w:rPr>
          <w:rFonts w:cs="宋体" w:hint="eastAsia"/>
          <w:b/>
          <w:bCs/>
          <w:sz w:val="28"/>
          <w:szCs w:val="28"/>
        </w:rPr>
        <w:t>七、学习评价方案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本着鼓励学生积极参与、认真学习、发挥个人创造性特点的原则，课程考核评分分配方案如下：</w:t>
      </w:r>
    </w:p>
    <w:p w:rsidR="003212FB" w:rsidRDefault="003212FB" w:rsidP="001B3450">
      <w:pPr>
        <w:spacing w:line="360" w:lineRule="auto"/>
        <w:ind w:leftChars="-202" w:left="-424" w:rightChars="-230" w:right="-483" w:firstLineChars="482" w:firstLine="115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课前准备</w:t>
      </w:r>
      <w:r>
        <w:rPr>
          <w:sz w:val="24"/>
          <w:szCs w:val="24"/>
        </w:rPr>
        <w:t xml:space="preserve">10% + </w:t>
      </w:r>
      <w:r>
        <w:rPr>
          <w:rFonts w:cs="宋体" w:hint="eastAsia"/>
          <w:sz w:val="24"/>
          <w:szCs w:val="24"/>
        </w:rPr>
        <w:t>课堂表现</w:t>
      </w:r>
      <w:r>
        <w:rPr>
          <w:sz w:val="24"/>
          <w:szCs w:val="24"/>
        </w:rPr>
        <w:t xml:space="preserve">20% + </w:t>
      </w:r>
      <w:r>
        <w:rPr>
          <w:rFonts w:cs="宋体" w:hint="eastAsia"/>
          <w:sz w:val="24"/>
          <w:szCs w:val="24"/>
        </w:rPr>
        <w:t>考勤</w:t>
      </w:r>
      <w:r>
        <w:rPr>
          <w:sz w:val="24"/>
          <w:szCs w:val="24"/>
        </w:rPr>
        <w:t xml:space="preserve">20% + </w:t>
      </w:r>
      <w:r>
        <w:rPr>
          <w:rFonts w:cs="宋体" w:hint="eastAsia"/>
          <w:sz w:val="24"/>
          <w:szCs w:val="24"/>
        </w:rPr>
        <w:t>作品考评</w:t>
      </w:r>
      <w:r>
        <w:rPr>
          <w:sz w:val="24"/>
          <w:szCs w:val="24"/>
        </w:rPr>
        <w:t xml:space="preserve">50% </w:t>
      </w:r>
    </w:p>
    <w:p w:rsidR="003212FB" w:rsidRPr="00312C03" w:rsidRDefault="003212FB" w:rsidP="001B3450">
      <w:pPr>
        <w:pStyle w:val="1"/>
        <w:spacing w:line="360" w:lineRule="auto"/>
        <w:ind w:rightChars="-230" w:right="-483" w:firstLineChars="0" w:firstLine="0"/>
        <w:rPr>
          <w:rFonts w:cs="Times New Roman"/>
          <w:b/>
          <w:bCs/>
          <w:sz w:val="28"/>
          <w:szCs w:val="28"/>
        </w:rPr>
      </w:pPr>
    </w:p>
    <w:p w:rsidR="003212FB" w:rsidRDefault="003212FB" w:rsidP="001B3450">
      <w:pPr>
        <w:pStyle w:val="1"/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八、课程资源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《</w:t>
      </w:r>
      <w:r w:rsidR="005316D9">
        <w:rPr>
          <w:rFonts w:cs="宋体" w:hint="eastAsia"/>
          <w:sz w:val="24"/>
          <w:szCs w:val="24"/>
        </w:rPr>
        <w:t>西方现代艺术</w:t>
      </w:r>
      <w:r w:rsidR="00F56F01">
        <w:rPr>
          <w:rFonts w:cs="宋体" w:hint="eastAsia"/>
          <w:sz w:val="24"/>
          <w:szCs w:val="24"/>
        </w:rPr>
        <w:t>.</w:t>
      </w:r>
      <w:r w:rsidR="00F56F01">
        <w:rPr>
          <w:rFonts w:cs="宋体" w:hint="eastAsia"/>
          <w:sz w:val="24"/>
          <w:szCs w:val="24"/>
        </w:rPr>
        <w:t>后现代艺术</w:t>
      </w:r>
      <w:r>
        <w:rPr>
          <w:rFonts w:cs="宋体" w:hint="eastAsia"/>
          <w:sz w:val="24"/>
          <w:szCs w:val="24"/>
        </w:rPr>
        <w:t>》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，</w:t>
      </w:r>
      <w:r w:rsidR="00F56F01">
        <w:rPr>
          <w:rFonts w:cs="宋体" w:hint="eastAsia"/>
          <w:sz w:val="24"/>
          <w:szCs w:val="24"/>
        </w:rPr>
        <w:t>葛鹏仁著，吉林美术</w:t>
      </w:r>
      <w:r>
        <w:rPr>
          <w:rFonts w:cs="宋体" w:hint="eastAsia"/>
          <w:sz w:val="24"/>
          <w:szCs w:val="24"/>
        </w:rPr>
        <w:t>出版社，</w:t>
      </w:r>
      <w:r w:rsidR="00F56F01">
        <w:rPr>
          <w:sz w:val="24"/>
          <w:szCs w:val="24"/>
        </w:rPr>
        <w:t>200</w:t>
      </w:r>
      <w:r w:rsidR="00F56F01">
        <w:rPr>
          <w:rFonts w:hint="eastAsia"/>
          <w:sz w:val="24"/>
          <w:szCs w:val="24"/>
        </w:rPr>
        <w:t>0</w:t>
      </w:r>
      <w:r>
        <w:rPr>
          <w:rFonts w:cs="宋体" w:hint="eastAsia"/>
          <w:sz w:val="24"/>
          <w:szCs w:val="24"/>
        </w:rPr>
        <w:t>年</w:t>
      </w:r>
      <w:r w:rsidR="00F56F01">
        <w:rPr>
          <w:rFonts w:cs="宋体" w:hint="eastAsia"/>
          <w:sz w:val="24"/>
          <w:szCs w:val="24"/>
        </w:rPr>
        <w:t>10</w:t>
      </w:r>
      <w:r w:rsidR="00F56F01">
        <w:rPr>
          <w:rFonts w:cs="宋体" w:hint="eastAsia"/>
          <w:sz w:val="24"/>
          <w:szCs w:val="24"/>
        </w:rPr>
        <w:t>月</w:t>
      </w:r>
      <w:r w:rsidR="00C55ECB">
        <w:rPr>
          <w:rFonts w:cs="宋体" w:hint="eastAsia"/>
          <w:sz w:val="24"/>
          <w:szCs w:val="24"/>
        </w:rPr>
        <w:t>。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《</w:t>
      </w:r>
      <w:r w:rsidR="00C55ECB">
        <w:rPr>
          <w:rFonts w:cs="宋体" w:hint="eastAsia"/>
          <w:sz w:val="24"/>
          <w:szCs w:val="24"/>
        </w:rPr>
        <w:t>艺术形式</w:t>
      </w:r>
      <w:r>
        <w:rPr>
          <w:rFonts w:cs="宋体" w:hint="eastAsia"/>
          <w:sz w:val="24"/>
          <w:szCs w:val="24"/>
        </w:rPr>
        <w:t>》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，</w:t>
      </w:r>
      <w:r w:rsidR="00C55ECB">
        <w:rPr>
          <w:rFonts w:cs="宋体" w:hint="eastAsia"/>
          <w:sz w:val="24"/>
          <w:szCs w:val="24"/>
        </w:rPr>
        <w:t>（美）杜安</w:t>
      </w:r>
      <w:r w:rsidR="00C55ECB">
        <w:rPr>
          <w:rFonts w:cs="宋体" w:hint="eastAsia"/>
          <w:sz w:val="24"/>
          <w:szCs w:val="24"/>
        </w:rPr>
        <w:t>.</w:t>
      </w:r>
      <w:r w:rsidR="00C55ECB">
        <w:rPr>
          <w:rFonts w:cs="宋体" w:hint="eastAsia"/>
          <w:sz w:val="24"/>
          <w:szCs w:val="24"/>
        </w:rPr>
        <w:t>普雷布尔著，山西</w:t>
      </w:r>
      <w:r>
        <w:rPr>
          <w:rFonts w:cs="宋体" w:hint="eastAsia"/>
          <w:sz w:val="24"/>
          <w:szCs w:val="24"/>
        </w:rPr>
        <w:t>人民出版社，</w:t>
      </w:r>
      <w:r w:rsidR="00C55ECB">
        <w:rPr>
          <w:sz w:val="24"/>
          <w:szCs w:val="24"/>
        </w:rPr>
        <w:t>19</w:t>
      </w:r>
      <w:r w:rsidR="00C55ECB">
        <w:rPr>
          <w:rFonts w:hint="eastAsia"/>
          <w:sz w:val="24"/>
          <w:szCs w:val="24"/>
        </w:rPr>
        <w:t>9</w:t>
      </w: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年</w:t>
      </w:r>
      <w:r w:rsidR="00C55ECB">
        <w:rPr>
          <w:rFonts w:hint="eastAsia"/>
          <w:sz w:val="24"/>
          <w:szCs w:val="24"/>
        </w:rPr>
        <w:t>。</w:t>
      </w:r>
    </w:p>
    <w:p w:rsidR="00C55EC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《</w:t>
      </w:r>
      <w:r w:rsidR="00C55ECB">
        <w:rPr>
          <w:rFonts w:cs="宋体" w:hint="eastAsia"/>
          <w:sz w:val="24"/>
          <w:szCs w:val="24"/>
        </w:rPr>
        <w:t>莫言散文</w:t>
      </w:r>
      <w:r>
        <w:rPr>
          <w:rFonts w:cs="宋体" w:hint="eastAsia"/>
          <w:sz w:val="24"/>
          <w:szCs w:val="24"/>
        </w:rPr>
        <w:t>》</w:t>
      </w:r>
      <w:r>
        <w:rPr>
          <w:sz w:val="24"/>
          <w:szCs w:val="24"/>
        </w:rPr>
        <w:t xml:space="preserve"> </w:t>
      </w:r>
      <w:r w:rsidR="00C55ECB">
        <w:rPr>
          <w:rFonts w:cs="宋体" w:hint="eastAsia"/>
          <w:sz w:val="24"/>
          <w:szCs w:val="24"/>
        </w:rPr>
        <w:t>，莫言著，浙江文艺出版社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，</w:t>
      </w:r>
      <w:r w:rsidR="00C55ECB">
        <w:rPr>
          <w:sz w:val="24"/>
          <w:szCs w:val="24"/>
        </w:rPr>
        <w:t xml:space="preserve">  200</w:t>
      </w:r>
      <w:r w:rsidR="00C55ECB">
        <w:rPr>
          <w:rFonts w:hint="eastAsia"/>
          <w:sz w:val="24"/>
          <w:szCs w:val="24"/>
        </w:rPr>
        <w:t>0</w:t>
      </w:r>
      <w:r>
        <w:rPr>
          <w:rFonts w:cs="宋体" w:hint="eastAsia"/>
          <w:sz w:val="24"/>
          <w:szCs w:val="24"/>
        </w:rPr>
        <w:t>年</w:t>
      </w:r>
      <w:r w:rsidR="00C55ECB">
        <w:rPr>
          <w:rFonts w:cs="宋体" w:hint="eastAsia"/>
          <w:sz w:val="24"/>
          <w:szCs w:val="24"/>
        </w:rPr>
        <w:t>10</w:t>
      </w:r>
      <w:r w:rsidR="00C55ECB">
        <w:rPr>
          <w:rFonts w:cs="宋体" w:hint="eastAsia"/>
          <w:sz w:val="24"/>
          <w:szCs w:val="24"/>
        </w:rPr>
        <w:t>月一版。</w:t>
      </w:r>
    </w:p>
    <w:p w:rsidR="003212FB" w:rsidRDefault="00C55ECB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《油画技法解析》</w:t>
      </w:r>
      <w:r w:rsidR="00113B51">
        <w:rPr>
          <w:rFonts w:cs="宋体" w:hint="eastAsia"/>
          <w:sz w:val="24"/>
          <w:szCs w:val="24"/>
        </w:rPr>
        <w:t xml:space="preserve"> </w:t>
      </w:r>
      <w:r w:rsidR="00113B51">
        <w:rPr>
          <w:rFonts w:cs="宋体" w:hint="eastAsia"/>
          <w:sz w:val="24"/>
          <w:szCs w:val="24"/>
        </w:rPr>
        <w:t>，</w:t>
      </w:r>
      <w:proofErr w:type="gramStart"/>
      <w:r w:rsidR="00113B51">
        <w:rPr>
          <w:rFonts w:cs="宋体" w:hint="eastAsia"/>
          <w:sz w:val="24"/>
          <w:szCs w:val="24"/>
        </w:rPr>
        <w:t>孙政学</w:t>
      </w:r>
      <w:proofErr w:type="gramEnd"/>
      <w:r w:rsidR="00113B51">
        <w:rPr>
          <w:rFonts w:cs="宋体" w:hint="eastAsia"/>
          <w:sz w:val="24"/>
          <w:szCs w:val="24"/>
        </w:rPr>
        <w:t>著，上海书店出版社</w:t>
      </w:r>
      <w:r w:rsidR="003212FB">
        <w:rPr>
          <w:sz w:val="24"/>
          <w:szCs w:val="24"/>
        </w:rPr>
        <w:t xml:space="preserve"> </w:t>
      </w:r>
      <w:r w:rsidR="00113B51">
        <w:rPr>
          <w:rFonts w:hint="eastAsia"/>
          <w:sz w:val="24"/>
          <w:szCs w:val="24"/>
        </w:rPr>
        <w:t>，</w:t>
      </w:r>
      <w:r w:rsidR="00113B51">
        <w:rPr>
          <w:rFonts w:hint="eastAsia"/>
          <w:sz w:val="24"/>
          <w:szCs w:val="24"/>
        </w:rPr>
        <w:t>2006</w:t>
      </w:r>
      <w:r w:rsidR="00113B51">
        <w:rPr>
          <w:rFonts w:hint="eastAsia"/>
          <w:sz w:val="24"/>
          <w:szCs w:val="24"/>
        </w:rPr>
        <w:t>年</w:t>
      </w:r>
      <w:r w:rsidR="00113B51">
        <w:rPr>
          <w:rFonts w:hint="eastAsia"/>
          <w:sz w:val="24"/>
          <w:szCs w:val="24"/>
        </w:rPr>
        <w:t>10</w:t>
      </w:r>
      <w:r w:rsidR="00113B51">
        <w:rPr>
          <w:rFonts w:hint="eastAsia"/>
          <w:sz w:val="24"/>
          <w:szCs w:val="24"/>
        </w:rPr>
        <w:t>月一版。</w:t>
      </w:r>
      <w:r w:rsidR="003212FB">
        <w:rPr>
          <w:sz w:val="24"/>
          <w:szCs w:val="24"/>
        </w:rPr>
        <w:t xml:space="preserve"> </w:t>
      </w:r>
    </w:p>
    <w:p w:rsidR="00113B51" w:rsidRDefault="00113B51" w:rsidP="001B3450">
      <w:pPr>
        <w:spacing w:line="360" w:lineRule="auto"/>
        <w:ind w:leftChars="-202" w:left="-424" w:rightChars="-230" w:right="-483" w:firstLineChars="132" w:firstLine="317"/>
        <w:rPr>
          <w:sz w:val="24"/>
          <w:szCs w:val="24"/>
        </w:rPr>
      </w:pPr>
      <w:r>
        <w:rPr>
          <w:rFonts w:hint="eastAsia"/>
          <w:sz w:val="24"/>
          <w:szCs w:val="24"/>
        </w:rPr>
        <w:t>《西洋绘画百图》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，人民美术出版社编辑出版，</w:t>
      </w:r>
      <w:r>
        <w:rPr>
          <w:rFonts w:hint="eastAsia"/>
          <w:sz w:val="24"/>
          <w:szCs w:val="24"/>
        </w:rPr>
        <w:t>1979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月一版。</w:t>
      </w:r>
    </w:p>
    <w:p w:rsidR="00113B51" w:rsidRPr="00113B51" w:rsidRDefault="00113B51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其他：可参见东西方历代绘画大师画集，中外艺术刊物，网络信息等。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71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九、其他需要说明的事宜</w:t>
      </w:r>
    </w:p>
    <w:p w:rsidR="003212FB" w:rsidRPr="004564F5" w:rsidRDefault="00C90BDE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在课程初期学生可能需要到周边深入生活</w:t>
      </w:r>
      <w:r w:rsidR="00AA461E">
        <w:rPr>
          <w:rFonts w:cs="宋体" w:hint="eastAsia"/>
          <w:sz w:val="24"/>
          <w:szCs w:val="24"/>
        </w:rPr>
        <w:t>搜寻创作素材，鉴于此，班长要了解同学们是否需下去</w:t>
      </w:r>
      <w:r w:rsidR="003212FB" w:rsidRPr="004564F5">
        <w:rPr>
          <w:rFonts w:cs="宋体" w:hint="eastAsia"/>
          <w:sz w:val="24"/>
          <w:szCs w:val="24"/>
        </w:rPr>
        <w:t>，</w:t>
      </w:r>
      <w:r w:rsidR="00AA461E">
        <w:rPr>
          <w:rFonts w:cs="宋体" w:hint="eastAsia"/>
          <w:sz w:val="24"/>
          <w:szCs w:val="24"/>
        </w:rPr>
        <w:t>以便于任课教师沟通，掌握了解和学生去向。在课程中需要用模特所在班长提前与教师沟通。</w:t>
      </w:r>
    </w:p>
    <w:p w:rsidR="003212FB" w:rsidRDefault="003212FB" w:rsidP="001B3450">
      <w:pPr>
        <w:spacing w:line="360" w:lineRule="auto"/>
        <w:ind w:leftChars="-202" w:left="-424" w:rightChars="-230" w:right="-483" w:firstLineChars="132" w:firstLine="317"/>
        <w:rPr>
          <w:rFonts w:cs="Times New Roman"/>
          <w:sz w:val="24"/>
          <w:szCs w:val="24"/>
        </w:rPr>
      </w:pPr>
    </w:p>
    <w:p w:rsidR="003212FB" w:rsidRPr="00824D21" w:rsidRDefault="003212FB" w:rsidP="00890870">
      <w:pPr>
        <w:ind w:leftChars="-202" w:left="-424" w:rightChars="-230" w:right="-483" w:firstLineChars="132" w:firstLine="277"/>
        <w:rPr>
          <w:rFonts w:cs="Times New Roman"/>
        </w:rPr>
      </w:pPr>
    </w:p>
    <w:sectPr w:rsidR="003212FB" w:rsidRPr="00824D21" w:rsidSect="00E5593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833" w:rsidRDefault="000E4833" w:rsidP="00A337F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E4833" w:rsidRDefault="000E4833" w:rsidP="00A337F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2FB" w:rsidRDefault="000E4833">
    <w:pPr>
      <w:pStyle w:val="a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0B6EBE" w:rsidRPr="000B6EB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212FB" w:rsidRDefault="003212FB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833" w:rsidRDefault="000E4833" w:rsidP="00A337F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E4833" w:rsidRDefault="000E4833" w:rsidP="00A337F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1">
    <w:nsid w:val="374D3F2A"/>
    <w:multiLevelType w:val="hybridMultilevel"/>
    <w:tmpl w:val="62F849CC"/>
    <w:lvl w:ilvl="0" w:tplc="2100510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21"/>
    <w:rsid w:val="00006B1D"/>
    <w:rsid w:val="00012919"/>
    <w:rsid w:val="00043C15"/>
    <w:rsid w:val="000644FC"/>
    <w:rsid w:val="00067868"/>
    <w:rsid w:val="00084F29"/>
    <w:rsid w:val="000B6EBE"/>
    <w:rsid w:val="000D33D3"/>
    <w:rsid w:val="000D48EA"/>
    <w:rsid w:val="000E4833"/>
    <w:rsid w:val="000F5B97"/>
    <w:rsid w:val="00113B51"/>
    <w:rsid w:val="00136BAE"/>
    <w:rsid w:val="001661BD"/>
    <w:rsid w:val="00194C0D"/>
    <w:rsid w:val="001B3450"/>
    <w:rsid w:val="001C64CC"/>
    <w:rsid w:val="0021177D"/>
    <w:rsid w:val="002304EC"/>
    <w:rsid w:val="002800CE"/>
    <w:rsid w:val="0029170B"/>
    <w:rsid w:val="002C021F"/>
    <w:rsid w:val="002D27CB"/>
    <w:rsid w:val="002D7C7B"/>
    <w:rsid w:val="00310C31"/>
    <w:rsid w:val="00312C03"/>
    <w:rsid w:val="003212FB"/>
    <w:rsid w:val="0032231D"/>
    <w:rsid w:val="00357E8C"/>
    <w:rsid w:val="00360253"/>
    <w:rsid w:val="0038688B"/>
    <w:rsid w:val="003C1EE5"/>
    <w:rsid w:val="004564F5"/>
    <w:rsid w:val="0047774D"/>
    <w:rsid w:val="004863F9"/>
    <w:rsid w:val="004912E2"/>
    <w:rsid w:val="004C5130"/>
    <w:rsid w:val="00523A84"/>
    <w:rsid w:val="00525A5B"/>
    <w:rsid w:val="005316D9"/>
    <w:rsid w:val="00593B25"/>
    <w:rsid w:val="005A5A5F"/>
    <w:rsid w:val="005A675F"/>
    <w:rsid w:val="005A7298"/>
    <w:rsid w:val="00610A43"/>
    <w:rsid w:val="00623406"/>
    <w:rsid w:val="00643092"/>
    <w:rsid w:val="00666A76"/>
    <w:rsid w:val="006A7B20"/>
    <w:rsid w:val="006B3976"/>
    <w:rsid w:val="00722CED"/>
    <w:rsid w:val="00752FBA"/>
    <w:rsid w:val="00767F6A"/>
    <w:rsid w:val="007907AF"/>
    <w:rsid w:val="00791039"/>
    <w:rsid w:val="007B39F3"/>
    <w:rsid w:val="007C7ABE"/>
    <w:rsid w:val="00803269"/>
    <w:rsid w:val="00824D21"/>
    <w:rsid w:val="008628EA"/>
    <w:rsid w:val="008814BE"/>
    <w:rsid w:val="00890870"/>
    <w:rsid w:val="0089283A"/>
    <w:rsid w:val="008C04D7"/>
    <w:rsid w:val="008C075B"/>
    <w:rsid w:val="008D1CBF"/>
    <w:rsid w:val="008D267D"/>
    <w:rsid w:val="008D28F4"/>
    <w:rsid w:val="008D7512"/>
    <w:rsid w:val="009665AF"/>
    <w:rsid w:val="009A50EF"/>
    <w:rsid w:val="009C722A"/>
    <w:rsid w:val="00A038AA"/>
    <w:rsid w:val="00A05D3B"/>
    <w:rsid w:val="00A316C3"/>
    <w:rsid w:val="00A337FD"/>
    <w:rsid w:val="00A627DA"/>
    <w:rsid w:val="00A956C1"/>
    <w:rsid w:val="00AA0F28"/>
    <w:rsid w:val="00AA461E"/>
    <w:rsid w:val="00AA765D"/>
    <w:rsid w:val="00AF3FB6"/>
    <w:rsid w:val="00B42924"/>
    <w:rsid w:val="00B8609B"/>
    <w:rsid w:val="00B86B91"/>
    <w:rsid w:val="00B92C28"/>
    <w:rsid w:val="00BA3E40"/>
    <w:rsid w:val="00BC3CEA"/>
    <w:rsid w:val="00BE4BDB"/>
    <w:rsid w:val="00C15672"/>
    <w:rsid w:val="00C55ECB"/>
    <w:rsid w:val="00C820EE"/>
    <w:rsid w:val="00C90BDE"/>
    <w:rsid w:val="00C978D3"/>
    <w:rsid w:val="00CA6D6F"/>
    <w:rsid w:val="00CB0034"/>
    <w:rsid w:val="00CF2AE9"/>
    <w:rsid w:val="00D33659"/>
    <w:rsid w:val="00D57F59"/>
    <w:rsid w:val="00D60F8D"/>
    <w:rsid w:val="00DC3BE8"/>
    <w:rsid w:val="00DC4F80"/>
    <w:rsid w:val="00DD5503"/>
    <w:rsid w:val="00DF04FB"/>
    <w:rsid w:val="00E55904"/>
    <w:rsid w:val="00E55939"/>
    <w:rsid w:val="00E7297A"/>
    <w:rsid w:val="00E8717F"/>
    <w:rsid w:val="00EF53D6"/>
    <w:rsid w:val="00F32FAC"/>
    <w:rsid w:val="00F53883"/>
    <w:rsid w:val="00F53E6E"/>
    <w:rsid w:val="00F56F01"/>
    <w:rsid w:val="00F77F8F"/>
    <w:rsid w:val="00F8405B"/>
    <w:rsid w:val="00FD6A02"/>
    <w:rsid w:val="00FF01F4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21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824D21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824D21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824D21"/>
    <w:pPr>
      <w:ind w:firstLineChars="200" w:firstLine="420"/>
    </w:pPr>
  </w:style>
  <w:style w:type="paragraph" w:styleId="a3">
    <w:name w:val="footer"/>
    <w:basedOn w:val="a"/>
    <w:link w:val="Char"/>
    <w:uiPriority w:val="99"/>
    <w:rsid w:val="00824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24D21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55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55939"/>
    <w:rPr>
      <w:rFonts w:ascii="Calibri" w:eastAsia="宋体" w:hAnsi="Calibri" w:cs="Calibri"/>
      <w:sz w:val="18"/>
      <w:szCs w:val="18"/>
    </w:rPr>
  </w:style>
  <w:style w:type="paragraph" w:styleId="a5">
    <w:name w:val="List Paragraph"/>
    <w:basedOn w:val="a"/>
    <w:uiPriority w:val="99"/>
    <w:qFormat/>
    <w:rsid w:val="009A50E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21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824D21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locked/>
    <w:rsid w:val="00824D21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824D21"/>
    <w:pPr>
      <w:ind w:firstLineChars="200" w:firstLine="420"/>
    </w:pPr>
  </w:style>
  <w:style w:type="paragraph" w:styleId="a3">
    <w:name w:val="footer"/>
    <w:basedOn w:val="a"/>
    <w:link w:val="Char"/>
    <w:uiPriority w:val="99"/>
    <w:rsid w:val="00824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824D21"/>
    <w:rPr>
      <w:rFonts w:ascii="Calibri" w:eastAsia="宋体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55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E55939"/>
    <w:rPr>
      <w:rFonts w:ascii="Calibri" w:eastAsia="宋体" w:hAnsi="Calibri" w:cs="Calibri"/>
      <w:sz w:val="18"/>
      <w:szCs w:val="18"/>
    </w:rPr>
  </w:style>
  <w:style w:type="paragraph" w:styleId="a5">
    <w:name w:val="List Paragraph"/>
    <w:basedOn w:val="a"/>
    <w:uiPriority w:val="99"/>
    <w:qFormat/>
    <w:rsid w:val="009A50E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1585</Characters>
  <Application>Microsoft Office Word</Application>
  <DocSecurity>0</DocSecurity>
  <Lines>13</Lines>
  <Paragraphs>3</Paragraphs>
  <ScaleCrop>false</ScaleCrop>
  <Company>shnu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Mr.WU</dc:creator>
  <cp:lastModifiedBy>helao</cp:lastModifiedBy>
  <cp:revision>2</cp:revision>
  <dcterms:created xsi:type="dcterms:W3CDTF">2016-05-12T02:10:00Z</dcterms:created>
  <dcterms:modified xsi:type="dcterms:W3CDTF">2016-05-12T02:10:00Z</dcterms:modified>
</cp:coreProperties>
</file>