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5B3" w:rsidRDefault="006575B3" w:rsidP="006575B3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《印象派色彩》课程教学大纲</w:t>
      </w:r>
    </w:p>
    <w:p w:rsidR="006575B3" w:rsidRPr="00A05D3B" w:rsidRDefault="00EC5E0A" w:rsidP="006575B3">
      <w:pPr>
        <w:pStyle w:val="1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="006575B3"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="006575B3"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="006575B3" w:rsidRPr="00A05D3B">
        <w:rPr>
          <w:rFonts w:ascii="宋体" w:hAnsi="宋体"/>
          <w:b/>
          <w:sz w:val="30"/>
          <w:szCs w:val="30"/>
        </w:rPr>
        <w:t xml:space="preserve"> </w:t>
      </w:r>
      <w:r w:rsidR="006575B3"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D16EFB" w:rsidRDefault="00D16EFB" w:rsidP="00D16EF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A76B28" w:rsidRPr="00A76B28">
        <w:rPr>
          <w:rFonts w:hint="eastAsia"/>
          <w:sz w:val="24"/>
          <w:szCs w:val="24"/>
        </w:rPr>
        <w:t>孙政学</w:t>
      </w:r>
      <w:r w:rsidR="00A76B28">
        <w:rPr>
          <w:rFonts w:hint="eastAsia"/>
          <w:sz w:val="24"/>
          <w:szCs w:val="24"/>
        </w:rPr>
        <w:t xml:space="preserve"> </w:t>
      </w:r>
      <w:bookmarkStart w:id="0" w:name="_GoBack"/>
      <w:bookmarkEnd w:id="0"/>
      <w:r w:rsidR="00A76B28" w:rsidRPr="00A76B28">
        <w:rPr>
          <w:rFonts w:hint="eastAsia"/>
          <w:sz w:val="24"/>
          <w:szCs w:val="24"/>
        </w:rPr>
        <w:t>陈华新</w:t>
      </w:r>
      <w:r>
        <w:rPr>
          <w:rFonts w:hint="eastAsia"/>
          <w:sz w:val="24"/>
          <w:szCs w:val="24"/>
        </w:rPr>
        <w:t xml:space="preserve"> </w:t>
      </w:r>
      <w:r w:rsidRPr="004E01CF">
        <w:rPr>
          <w:rFonts w:hint="eastAsia"/>
          <w:sz w:val="24"/>
          <w:szCs w:val="24"/>
        </w:rPr>
        <w:t>吕洪良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宋巍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职称：教授、副教授、讲师、助教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美术学院</w:t>
      </w:r>
      <w:r>
        <w:rPr>
          <w:rFonts w:hint="eastAsia"/>
          <w:sz w:val="24"/>
          <w:szCs w:val="24"/>
        </w:rPr>
        <w:t>204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18017892002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>
        <w:rPr>
          <w:rFonts w:hint="eastAsia"/>
          <w:sz w:val="24"/>
          <w:szCs w:val="24"/>
        </w:rPr>
        <w:t>yssy@shnu.edu.cn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答疑时间：每周三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00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：</w:t>
      </w:r>
      <w:proofErr w:type="gramStart"/>
      <w:r>
        <w:rPr>
          <w:rFonts w:hint="eastAsia"/>
          <w:sz w:val="24"/>
          <w:szCs w:val="24"/>
        </w:rPr>
        <w:t>:00</w:t>
      </w:r>
      <w:proofErr w:type="gramEnd"/>
    </w:p>
    <w:p w:rsidR="006575B3" w:rsidRDefault="006575B3" w:rsidP="006575B3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课程名称（中文）：印象派色彩</w:t>
      </w:r>
    </w:p>
    <w:p w:rsidR="006575B3" w:rsidRPr="00C60383" w:rsidRDefault="006575B3" w:rsidP="006575B3">
      <w:pPr>
        <w:ind w:firstLineChars="196" w:firstLine="470"/>
        <w:rPr>
          <w:rFonts w:ascii="Times New Roman" w:eastAsia="宋体" w:hAnsi="Times New Roman" w:cs="Times New Roman"/>
          <w:b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Pr="006575B3">
        <w:rPr>
          <w:rFonts w:asciiTheme="majorHAnsi" w:eastAsia="宋体" w:hAnsiTheme="majorHAnsi" w:cs="Times New Roman"/>
          <w:sz w:val="24"/>
          <w:szCs w:val="24"/>
        </w:rPr>
        <w:t xml:space="preserve"> </w:t>
      </w:r>
      <w:r w:rsidR="00884B1E">
        <w:rPr>
          <w:rFonts w:asciiTheme="majorHAnsi" w:eastAsia="宋体" w:hAnsiTheme="majorHAnsi" w:cs="Times New Roman" w:hint="eastAsia"/>
          <w:sz w:val="24"/>
          <w:szCs w:val="24"/>
        </w:rPr>
        <w:t>Color in Impressionist Paintings</w:t>
      </w:r>
    </w:p>
    <w:p w:rsidR="006575B3" w:rsidRPr="006575B3" w:rsidRDefault="006575B3" w:rsidP="006575B3">
      <w:pPr>
        <w:spacing w:line="360" w:lineRule="auto"/>
        <w:rPr>
          <w:sz w:val="24"/>
          <w:szCs w:val="24"/>
        </w:rPr>
      </w:pP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□专业必修课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■任选课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■方法技能类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□实践体验类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>
        <w:rPr>
          <w:rFonts w:ascii="宋体" w:hAnsi="宋体" w:cs="宋体"/>
          <w:sz w:val="22"/>
        </w:rPr>
        <w:t>10602</w:t>
      </w:r>
      <w:r>
        <w:rPr>
          <w:rFonts w:ascii="宋体" w:hAnsi="宋体" w:cs="宋体" w:hint="eastAsia"/>
          <w:sz w:val="22"/>
        </w:rPr>
        <w:t>33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16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总学时：</w:t>
      </w:r>
      <w:r>
        <w:rPr>
          <w:rFonts w:hint="eastAsia"/>
          <w:sz w:val="24"/>
          <w:szCs w:val="24"/>
        </w:rPr>
        <w:t>32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>
        <w:rPr>
          <w:rFonts w:hint="eastAsia"/>
          <w:sz w:val="24"/>
          <w:szCs w:val="24"/>
        </w:rPr>
        <w:t>2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先修课程：素描、色彩、西方美术史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开设专业：美术学（师范）</w:t>
      </w:r>
    </w:p>
    <w:p w:rsidR="006575B3" w:rsidRPr="00140FF9" w:rsidRDefault="006575B3" w:rsidP="006575B3">
      <w:pPr>
        <w:spacing w:line="360" w:lineRule="auto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6575B3" w:rsidRPr="006575B3" w:rsidRDefault="006575B3" w:rsidP="006575B3">
      <w:pPr>
        <w:pStyle w:val="1"/>
        <w:spacing w:line="360" w:lineRule="auto"/>
        <w:ind w:firstLineChars="196" w:firstLine="470"/>
        <w:rPr>
          <w:b/>
          <w:sz w:val="28"/>
          <w:szCs w:val="28"/>
        </w:rPr>
      </w:pPr>
      <w:r w:rsidRPr="006575B3">
        <w:rPr>
          <w:rFonts w:asciiTheme="minorEastAsia" w:eastAsiaTheme="minorEastAsia" w:hAnsiTheme="minorEastAsia" w:hint="eastAsia"/>
          <w:sz w:val="24"/>
          <w:szCs w:val="24"/>
        </w:rPr>
        <w:t>本课程是色彩训练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的一种方法</w:t>
      </w:r>
      <w:r w:rsidRPr="006575B3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让学生</w:t>
      </w:r>
      <w:r w:rsidRPr="006575B3">
        <w:rPr>
          <w:rFonts w:asciiTheme="minorEastAsia" w:eastAsiaTheme="minorEastAsia" w:hAnsiTheme="minorEastAsia" w:hint="eastAsia"/>
          <w:sz w:val="24"/>
          <w:szCs w:val="24"/>
        </w:rPr>
        <w:t>系统地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了解自然界中的色彩现象，通过分析</w:t>
      </w:r>
      <w:r w:rsidRPr="006575B3">
        <w:rPr>
          <w:rFonts w:asciiTheme="minorEastAsia" w:eastAsiaTheme="minorEastAsia" w:hAnsiTheme="minorEastAsia" w:hint="eastAsia"/>
          <w:sz w:val="24"/>
          <w:szCs w:val="24"/>
        </w:rPr>
        <w:t>印象派色彩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的特点和用色习惯，了解印象派色彩的基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本规律和使用方法，通过临摹掌握这种表现技法和色彩搭配方式。通过</w:t>
      </w:r>
      <w:r w:rsidRPr="006575B3"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讨论加强每一位学生用色习惯的深入理解。提高学生的用色修养和调色能力。在</w:t>
      </w:r>
      <w:r w:rsidRPr="006575B3">
        <w:rPr>
          <w:rFonts w:asciiTheme="minorEastAsia" w:eastAsiaTheme="minorEastAsia" w:hAnsiTheme="minorEastAsia" w:hint="eastAsia"/>
          <w:sz w:val="24"/>
          <w:szCs w:val="24"/>
        </w:rPr>
        <w:t>实践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中理解印象派和印象派之后的艺术思想对艺术史的影响</w:t>
      </w:r>
      <w:r w:rsidR="00BB3E35">
        <w:rPr>
          <w:rFonts w:asciiTheme="minorEastAsia" w:eastAsiaTheme="minorEastAsia" w:hAnsiTheme="minorEastAsia" w:hint="eastAsia"/>
          <w:sz w:val="24"/>
          <w:szCs w:val="24"/>
        </w:rPr>
        <w:t>，从而</w:t>
      </w:r>
      <w:r w:rsidR="00BB3E35" w:rsidRPr="00BB3E35">
        <w:rPr>
          <w:rFonts w:asciiTheme="minorEastAsia" w:eastAsiaTheme="minorEastAsia" w:hAnsiTheme="minorEastAsia" w:hint="eastAsia"/>
          <w:sz w:val="24"/>
          <w:szCs w:val="24"/>
        </w:rPr>
        <w:t>理解印象派绘画的艺术价值</w:t>
      </w:r>
      <w:r w:rsidR="00BB3E35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A7018F" w:rsidRPr="006575B3" w:rsidRDefault="00A7018F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本课程为绘画专业实践性课程。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一、让学生理解印象派绘画的艺术价值：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1、印象派绘画把光和色彩视为认识对象的核心因素。大胆使用色彩，真正体现出光与色的无穷魅力。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2、印象派强调绘画的审美功能。印象派主张追随</w:t>
      </w:r>
      <w:proofErr w:type="gramStart"/>
      <w:r w:rsidRPr="00BB3E35">
        <w:rPr>
          <w:rFonts w:asciiTheme="minorEastAsia" w:hAnsiTheme="minorEastAsia" w:cs="Times New Roman" w:hint="eastAsia"/>
          <w:sz w:val="24"/>
          <w:szCs w:val="24"/>
        </w:rPr>
        <w:t>求色彩</w:t>
      </w:r>
      <w:proofErr w:type="gramEnd"/>
      <w:r w:rsidRPr="00BB3E35">
        <w:rPr>
          <w:rFonts w:asciiTheme="minorEastAsia" w:hAnsiTheme="minorEastAsia" w:cs="Times New Roman" w:hint="eastAsia"/>
          <w:sz w:val="24"/>
          <w:szCs w:val="24"/>
        </w:rPr>
        <w:t>效果，使绘画变得更丰富、自由，也更具绘画特点。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二、掌握印象派的主要技法流派。</w:t>
      </w:r>
    </w:p>
    <w:p w:rsidR="00BB3E35" w:rsidRPr="00BB3E35" w:rsidRDefault="00BB3E35" w:rsidP="00BB3E3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三、融会贯通，运用喜欢的印象派方法进行写生</w:t>
      </w:r>
    </w:p>
    <w:p w:rsidR="006575B3" w:rsidRPr="00A7018F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69"/>
        <w:gridCol w:w="1840"/>
        <w:gridCol w:w="2271"/>
      </w:tblGrid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1840" w:type="dxa"/>
            <w:vAlign w:val="center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2271" w:type="dxa"/>
            <w:vAlign w:val="center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575B3" w:rsidRPr="008D1CBF" w:rsidRDefault="006575B3" w:rsidP="00E012A4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6575B3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6575B3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575B3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6575B3" w:rsidRDefault="006575B3" w:rsidP="00E012A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  <w:vMerge w:val="restart"/>
          </w:tcPr>
          <w:p w:rsidR="006575B3" w:rsidRPr="00DA6A24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BB3E35">
        <w:trPr>
          <w:trHeight w:val="73"/>
        </w:trPr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vMerge w:val="restart"/>
          </w:tcPr>
          <w:p w:rsidR="006575B3" w:rsidRPr="00FE2A70" w:rsidRDefault="006575B3" w:rsidP="00E012A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  <w:vMerge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vMerge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  <w:vMerge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  <w:p w:rsidR="00BB3E35" w:rsidRDefault="00BB3E35" w:rsidP="00E012A4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  <w:p w:rsidR="00BB3E35" w:rsidRDefault="00BB3E35" w:rsidP="00E012A4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DA6A24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6575B3" w:rsidRPr="008D1CBF" w:rsidRDefault="00BB3E35" w:rsidP="00E012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通过阅读印象派的画册，收集</w:t>
            </w:r>
            <w:r w:rsidR="006575B3" w:rsidRPr="00DA6A24">
              <w:rPr>
                <w:rFonts w:hint="eastAsia"/>
                <w:sz w:val="24"/>
                <w:szCs w:val="24"/>
              </w:rPr>
              <w:t>材料进行临摹或写生一幅</w:t>
            </w:r>
            <w:r>
              <w:rPr>
                <w:rFonts w:hint="eastAsia"/>
                <w:sz w:val="24"/>
                <w:szCs w:val="24"/>
              </w:rPr>
              <w:t>、调色练习</w:t>
            </w:r>
            <w:r w:rsidR="00D16EFB">
              <w:rPr>
                <w:rFonts w:hint="eastAsia"/>
                <w:sz w:val="24"/>
                <w:szCs w:val="24"/>
              </w:rPr>
              <w:t>，临摹莫奈、修拉作品，分析光与色的基本</w:t>
            </w:r>
            <w:r w:rsidR="00D16EFB">
              <w:rPr>
                <w:rFonts w:hint="eastAsia"/>
                <w:sz w:val="24"/>
                <w:szCs w:val="24"/>
              </w:rPr>
              <w:lastRenderedPageBreak/>
              <w:t>关系</w:t>
            </w: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  <w:r w:rsidRPr="00993EBB">
              <w:rPr>
                <w:rFonts w:hint="eastAsia"/>
                <w:sz w:val="24"/>
                <w:szCs w:val="24"/>
              </w:rPr>
              <w:lastRenderedPageBreak/>
              <w:t>面授与个别指导</w:t>
            </w:r>
          </w:p>
        </w:tc>
        <w:tc>
          <w:tcPr>
            <w:tcW w:w="2271" w:type="dxa"/>
          </w:tcPr>
          <w:p w:rsidR="006575B3" w:rsidRPr="008D1CBF" w:rsidRDefault="006575B3" w:rsidP="00BB3E35">
            <w:pPr>
              <w:spacing w:line="360" w:lineRule="auto"/>
              <w:rPr>
                <w:sz w:val="24"/>
                <w:szCs w:val="24"/>
              </w:rPr>
            </w:pPr>
            <w:r w:rsidRPr="00DA6A24">
              <w:rPr>
                <w:rFonts w:hint="eastAsia"/>
                <w:sz w:val="24"/>
                <w:szCs w:val="24"/>
              </w:rPr>
              <w:t>课堂</w:t>
            </w:r>
            <w:r w:rsidR="00BB3E35">
              <w:rPr>
                <w:rFonts w:hint="eastAsia"/>
                <w:sz w:val="24"/>
                <w:szCs w:val="24"/>
              </w:rPr>
              <w:t>讨论、课</w:t>
            </w:r>
            <w:r w:rsidR="001D3602">
              <w:rPr>
                <w:rFonts w:hint="eastAsia"/>
                <w:sz w:val="24"/>
                <w:szCs w:val="24"/>
              </w:rPr>
              <w:t>堂、课</w:t>
            </w:r>
            <w:r w:rsidR="00BB3E35">
              <w:rPr>
                <w:rFonts w:hint="eastAsia"/>
                <w:sz w:val="24"/>
                <w:szCs w:val="24"/>
              </w:rPr>
              <w:t>后临摹</w:t>
            </w:r>
          </w:p>
        </w:tc>
      </w:tr>
      <w:tr w:rsidR="00BB3E35" w:rsidRPr="008D1CBF" w:rsidTr="00E012A4">
        <w:tc>
          <w:tcPr>
            <w:tcW w:w="959" w:type="dxa"/>
          </w:tcPr>
          <w:p w:rsidR="00BB3E35" w:rsidRPr="008D1CBF" w:rsidRDefault="00BB3E35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969" w:type="dxa"/>
          </w:tcPr>
          <w:p w:rsidR="00BB3E35" w:rsidRPr="008D1CBF" w:rsidRDefault="00BB3E35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色彩和颜料的分析，了解印象派艺术家不同的用色习惯和用笔习惯，临摹</w:t>
            </w:r>
            <w:r w:rsidR="001D3602">
              <w:rPr>
                <w:rFonts w:hint="eastAsia"/>
                <w:sz w:val="24"/>
                <w:szCs w:val="24"/>
              </w:rPr>
              <w:t>作品</w:t>
            </w:r>
          </w:p>
        </w:tc>
        <w:tc>
          <w:tcPr>
            <w:tcW w:w="1840" w:type="dxa"/>
          </w:tcPr>
          <w:p w:rsidR="00BB3E35" w:rsidRPr="008D1CBF" w:rsidRDefault="00BB3E35" w:rsidP="00E012A4">
            <w:pPr>
              <w:spacing w:line="360" w:lineRule="auto"/>
              <w:rPr>
                <w:sz w:val="24"/>
                <w:szCs w:val="24"/>
              </w:rPr>
            </w:pPr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</w:tcPr>
          <w:p w:rsidR="00BB3E35" w:rsidRPr="008D1CBF" w:rsidRDefault="001D3602" w:rsidP="00E012A4">
            <w:pPr>
              <w:spacing w:line="360" w:lineRule="auto"/>
              <w:rPr>
                <w:sz w:val="24"/>
                <w:szCs w:val="24"/>
              </w:rPr>
            </w:pPr>
            <w:r w:rsidRPr="00DA6A24">
              <w:rPr>
                <w:rFonts w:hint="eastAsia"/>
                <w:sz w:val="24"/>
                <w:szCs w:val="24"/>
              </w:rPr>
              <w:t>课堂</w:t>
            </w:r>
            <w:r>
              <w:rPr>
                <w:rFonts w:hint="eastAsia"/>
                <w:sz w:val="24"/>
                <w:szCs w:val="24"/>
              </w:rPr>
              <w:t>讨论、课堂、课后临摹</w:t>
            </w:r>
          </w:p>
        </w:tc>
      </w:tr>
    </w:tbl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本课程教学方法主要是：面授、技法训练、个别指导、欣赏</w:t>
      </w: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本课程教学遵循教学规律，面授时注意循循善诱，重视启发；个别指导时因材施教，强调个性；欣赏时关注技能表现、情感表现，鼓励创造。</w:t>
      </w:r>
    </w:p>
    <w:p w:rsidR="006575B3" w:rsidRPr="009F4523" w:rsidRDefault="006575B3" w:rsidP="006575B3">
      <w:pPr>
        <w:spacing w:line="44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 w:rsidRPr="009F4523">
        <w:rPr>
          <w:rFonts w:ascii="宋体" w:hAnsi="宋体" w:cs="Arial" w:hint="eastAsia"/>
          <w:color w:val="000000"/>
          <w:kern w:val="0"/>
          <w:sz w:val="24"/>
        </w:rPr>
        <w:t>对学生的要求</w:t>
      </w:r>
      <w:r>
        <w:rPr>
          <w:rFonts w:ascii="宋体" w:hAnsi="宋体" w:cs="Arial" w:hint="eastAsia"/>
          <w:color w:val="000000"/>
          <w:kern w:val="0"/>
          <w:sz w:val="24"/>
        </w:rPr>
        <w:t>：</w:t>
      </w:r>
    </w:p>
    <w:p w:rsidR="006575B3" w:rsidRPr="006B3976" w:rsidRDefault="006575B3" w:rsidP="006575B3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面授时学生必须</w:t>
      </w:r>
      <w:r>
        <w:rPr>
          <w:rFonts w:ascii="宋体" w:hAnsi="宋体" w:cs="Arial" w:hint="eastAsia"/>
          <w:color w:val="000000"/>
          <w:kern w:val="0"/>
          <w:sz w:val="24"/>
        </w:rPr>
        <w:t>认真听讲</w:t>
      </w:r>
    </w:p>
    <w:p w:rsidR="006575B3" w:rsidRPr="006B3976" w:rsidRDefault="006575B3" w:rsidP="006575B3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不迟到不早退</w:t>
      </w:r>
      <w:r>
        <w:rPr>
          <w:rFonts w:ascii="宋体" w:hAnsi="宋体" w:cs="Arial" w:hint="eastAsia"/>
          <w:color w:val="000000"/>
          <w:kern w:val="0"/>
          <w:sz w:val="24"/>
        </w:rPr>
        <w:t>、根据个别指导时的要求及时修改作品</w:t>
      </w:r>
    </w:p>
    <w:p w:rsidR="006575B3" w:rsidRPr="006B3976" w:rsidRDefault="006575B3" w:rsidP="006575B3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完成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布置的所有</w:t>
      </w:r>
      <w:r>
        <w:rPr>
          <w:rFonts w:ascii="宋体" w:hAnsi="宋体" w:cs="Arial" w:hint="eastAsia"/>
          <w:color w:val="000000"/>
          <w:kern w:val="0"/>
          <w:sz w:val="24"/>
        </w:rPr>
        <w:t>作业要求</w:t>
      </w:r>
    </w:p>
    <w:p w:rsidR="006575B3" w:rsidRPr="00FE7299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6575B3" w:rsidRPr="006B3976" w:rsidRDefault="006575B3" w:rsidP="006575B3">
      <w:pPr>
        <w:spacing w:line="360" w:lineRule="auto"/>
        <w:rPr>
          <w:rFonts w:ascii="宋体"/>
          <w:b/>
          <w:sz w:val="24"/>
        </w:rPr>
      </w:pPr>
      <w:r>
        <w:rPr>
          <w:sz w:val="24"/>
          <w:szCs w:val="24"/>
        </w:rPr>
        <w:t xml:space="preserve">   </w:t>
      </w:r>
      <w:r w:rsidRPr="006B3976">
        <w:rPr>
          <w:rFonts w:ascii="宋体" w:hAnsi="宋体" w:hint="eastAsia"/>
          <w:b/>
          <w:sz w:val="24"/>
        </w:rPr>
        <w:t>课程考核方式及评分标准</w:t>
      </w:r>
    </w:p>
    <w:p w:rsidR="006575B3" w:rsidRPr="00DA6A24" w:rsidRDefault="006575B3" w:rsidP="006575B3">
      <w:pPr>
        <w:spacing w:line="44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 w:rsidRPr="00DA6A24">
        <w:rPr>
          <w:rFonts w:ascii="宋体" w:hAnsi="宋体" w:cs="Arial" w:hint="eastAsia"/>
          <w:color w:val="000000"/>
          <w:kern w:val="0"/>
          <w:sz w:val="24"/>
        </w:rPr>
        <w:t>本课程为考查课程，考查方式可由书面考核</w:t>
      </w:r>
      <w:r w:rsidRPr="00DA6A24">
        <w:rPr>
          <w:rFonts w:ascii="宋体" w:hAnsi="宋体" w:cs="Arial"/>
          <w:color w:val="000000"/>
          <w:kern w:val="0"/>
          <w:sz w:val="24"/>
        </w:rPr>
        <w:t>(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或读书报告形式</w:t>
      </w:r>
      <w:r w:rsidRPr="00DA6A24">
        <w:rPr>
          <w:rFonts w:ascii="宋体" w:hAnsi="宋体" w:cs="Arial"/>
          <w:color w:val="000000"/>
          <w:kern w:val="0"/>
          <w:sz w:val="24"/>
        </w:rPr>
        <w:t>)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和实验作业组成，两者占总成绩的比例分别为</w:t>
      </w:r>
      <w:r w:rsidRPr="00DA6A24">
        <w:rPr>
          <w:rFonts w:ascii="宋体" w:hAnsi="宋体" w:cs="Arial"/>
          <w:color w:val="000000"/>
          <w:kern w:val="0"/>
          <w:sz w:val="24"/>
        </w:rPr>
        <w:t>30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％和</w:t>
      </w:r>
      <w:r w:rsidRPr="00DA6A24">
        <w:rPr>
          <w:rFonts w:ascii="宋体" w:hAnsi="宋体" w:cs="Arial"/>
          <w:color w:val="000000"/>
          <w:kern w:val="0"/>
          <w:sz w:val="24"/>
        </w:rPr>
        <w:t>70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％。成绩分为合格或不合格两类，以课堂作业的完成状况为主要依据。</w:t>
      </w:r>
    </w:p>
    <w:p w:rsidR="006575B3" w:rsidRPr="006B3976" w:rsidRDefault="006575B3" w:rsidP="006575B3">
      <w:p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本课程最高为</w:t>
      </w:r>
      <w:r>
        <w:rPr>
          <w:rFonts w:ascii="宋体" w:hAnsi="宋体" w:cs="Arial"/>
          <w:color w:val="000000"/>
          <w:kern w:val="0"/>
          <w:sz w:val="24"/>
        </w:rPr>
        <w:t>100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分</w:t>
      </w:r>
      <w:r>
        <w:rPr>
          <w:rFonts w:ascii="宋体" w:hAnsi="宋体" w:cs="Arial" w:hint="eastAsia"/>
          <w:color w:val="000000"/>
          <w:kern w:val="0"/>
          <w:sz w:val="24"/>
        </w:rPr>
        <w:t>，以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下所划分的分数范围用来确定课程的最终等级</w:t>
      </w:r>
    </w:p>
    <w:p w:rsidR="006575B3" w:rsidRPr="006B3976" w:rsidRDefault="006575B3" w:rsidP="006575B3">
      <w:pPr>
        <w:autoSpaceDE w:val="0"/>
        <w:autoSpaceDN w:val="0"/>
        <w:adjustRightInd w:val="0"/>
        <w:spacing w:line="440" w:lineRule="exact"/>
        <w:ind w:firstLineChars="350" w:firstLine="840"/>
        <w:jc w:val="left"/>
        <w:rPr>
          <w:rFonts w:ascii="宋体"/>
          <w:noProof/>
          <w:sz w:val="24"/>
        </w:rPr>
      </w:pPr>
    </w:p>
    <w:tbl>
      <w:tblPr>
        <w:tblW w:w="0" w:type="auto"/>
        <w:tblInd w:w="7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86"/>
        <w:gridCol w:w="902"/>
      </w:tblGrid>
      <w:tr w:rsidR="006575B3" w:rsidRPr="008D1CBF" w:rsidTr="00E012A4">
        <w:trPr>
          <w:trHeight w:hRule="exact" w:val="283"/>
        </w:trPr>
        <w:tc>
          <w:tcPr>
            <w:tcW w:w="208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BEBEB"/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b/>
                <w:bCs/>
                <w:kern w:val="0"/>
                <w:sz w:val="24"/>
              </w:rPr>
              <w:t>分数范围</w:t>
            </w:r>
            <w:r w:rsidRPr="008D1CBF">
              <w:rPr>
                <w:rFonts w:ascii="宋体" w:hAnsi="宋体"/>
                <w:b/>
                <w:bCs/>
                <w:spacing w:val="16"/>
                <w:kern w:val="0"/>
                <w:sz w:val="24"/>
              </w:rPr>
              <w:t xml:space="preserve"> </w:t>
            </w:r>
            <w:r w:rsidRPr="008D1CBF">
              <w:rPr>
                <w:rFonts w:ascii="宋体" w:hAnsi="宋体"/>
                <w:b/>
                <w:bCs/>
                <w:w w:val="102"/>
                <w:kern w:val="0"/>
                <w:sz w:val="24"/>
              </w:rPr>
              <w:t>(</w:t>
            </w:r>
            <w:r w:rsidRPr="008D1CBF">
              <w:rPr>
                <w:rFonts w:ascii="宋体" w:hAnsi="宋体"/>
                <w:b/>
                <w:bCs/>
                <w:spacing w:val="5"/>
                <w:w w:val="102"/>
                <w:kern w:val="0"/>
                <w:sz w:val="24"/>
              </w:rPr>
              <w:t>%</w:t>
            </w:r>
            <w:r w:rsidRPr="008D1CBF">
              <w:rPr>
                <w:rFonts w:ascii="宋体" w:hAnsi="宋体"/>
                <w:b/>
                <w:bCs/>
                <w:w w:val="102"/>
                <w:kern w:val="0"/>
                <w:sz w:val="24"/>
              </w:rPr>
              <w:t>)</w:t>
            </w:r>
          </w:p>
        </w:tc>
      </w:tr>
      <w:tr w:rsidR="006575B3" w:rsidRPr="008D1CBF" w:rsidTr="00E012A4">
        <w:trPr>
          <w:trHeight w:hRule="exact" w:val="274"/>
        </w:trPr>
        <w:tc>
          <w:tcPr>
            <w:tcW w:w="118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100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90</w:t>
            </w:r>
          </w:p>
        </w:tc>
        <w:tc>
          <w:tcPr>
            <w:tcW w:w="90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优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80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89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2"/>
                <w:kern w:val="0"/>
                <w:sz w:val="24"/>
              </w:rPr>
              <w:t>良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70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79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spacing w:val="-2"/>
                <w:w w:val="102"/>
                <w:kern w:val="0"/>
                <w:sz w:val="24"/>
              </w:rPr>
              <w:t>中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60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69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3"/>
                <w:kern w:val="0"/>
                <w:sz w:val="24"/>
              </w:rPr>
              <w:t>及格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kern w:val="0"/>
                <w:sz w:val="24"/>
              </w:rPr>
              <w:t>60</w:t>
            </w:r>
            <w:r w:rsidRPr="008D1CBF">
              <w:rPr>
                <w:rFonts w:ascii="宋体" w:hAnsi="宋体" w:hint="eastAsia"/>
                <w:kern w:val="0"/>
                <w:sz w:val="24"/>
              </w:rPr>
              <w:t>以下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3"/>
                <w:kern w:val="0"/>
                <w:sz w:val="24"/>
              </w:rPr>
              <w:t>不及格</w:t>
            </w:r>
          </w:p>
        </w:tc>
      </w:tr>
    </w:tbl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6575B3" w:rsidRPr="00FE7299" w:rsidRDefault="006575B3" w:rsidP="006575B3">
      <w:pPr>
        <w:spacing w:line="360" w:lineRule="auto"/>
        <w:rPr>
          <w:sz w:val="24"/>
          <w:szCs w:val="24"/>
        </w:rPr>
      </w:pPr>
      <w:r w:rsidRPr="00FE2A70">
        <w:rPr>
          <w:rFonts w:hint="eastAsia"/>
          <w:sz w:val="24"/>
          <w:szCs w:val="24"/>
        </w:rPr>
        <w:lastRenderedPageBreak/>
        <w:t>结合参阅资料及观摩画展。</w:t>
      </w:r>
    </w:p>
    <w:p w:rsidR="006575B3" w:rsidRDefault="006575B3" w:rsidP="006575B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6575B3" w:rsidRPr="00FE7299" w:rsidRDefault="006575B3" w:rsidP="006575B3">
      <w:pPr>
        <w:spacing w:line="360" w:lineRule="auto"/>
        <w:rPr>
          <w:sz w:val="24"/>
          <w:szCs w:val="24"/>
        </w:rPr>
      </w:pPr>
      <w:r w:rsidRPr="00FE7299">
        <w:rPr>
          <w:rFonts w:hint="eastAsia"/>
          <w:sz w:val="24"/>
          <w:szCs w:val="24"/>
        </w:rPr>
        <w:t>本课程</w:t>
      </w:r>
      <w:proofErr w:type="gramStart"/>
      <w:r w:rsidRPr="00FE7299">
        <w:rPr>
          <w:rFonts w:hint="eastAsia"/>
          <w:sz w:val="24"/>
          <w:szCs w:val="24"/>
        </w:rPr>
        <w:t>属实践</w:t>
      </w:r>
      <w:proofErr w:type="gramEnd"/>
      <w:r w:rsidRPr="00FE7299">
        <w:rPr>
          <w:rFonts w:hint="eastAsia"/>
          <w:sz w:val="24"/>
          <w:szCs w:val="24"/>
        </w:rPr>
        <w:t>技能类课程，教学场所在专业画室，老师的教学方法以讲授、示范和作品修改为主，可视作实验课程。</w:t>
      </w:r>
    </w:p>
    <w:p w:rsidR="006575B3" w:rsidRPr="006575B3" w:rsidRDefault="006575B3" w:rsidP="00884B1E">
      <w:pPr>
        <w:spacing w:beforeLines="50" w:line="360" w:lineRule="exact"/>
        <w:ind w:firstLineChars="200" w:firstLine="420"/>
        <w:textAlignment w:val="center"/>
        <w:rPr>
          <w:rFonts w:ascii="Times New Roman" w:eastAsia="创艺简粗黑" w:hAnsi="Times New Roman" w:cs="Times New Roman"/>
          <w:szCs w:val="21"/>
        </w:rPr>
      </w:pPr>
    </w:p>
    <w:p w:rsidR="006575B3" w:rsidRDefault="006575B3" w:rsidP="00884B1E">
      <w:pPr>
        <w:spacing w:beforeLines="50" w:line="360" w:lineRule="exact"/>
        <w:ind w:firstLineChars="200" w:firstLine="420"/>
        <w:textAlignment w:val="center"/>
        <w:rPr>
          <w:rFonts w:ascii="Times New Roman" w:eastAsia="创艺简粗黑" w:hAnsi="Times New Roman" w:cs="Times New Roman"/>
          <w:szCs w:val="21"/>
        </w:rPr>
      </w:pPr>
    </w:p>
    <w:p w:rsidR="005547B3" w:rsidRPr="00AB217A" w:rsidRDefault="005547B3" w:rsidP="005547B3">
      <w:pPr>
        <w:spacing w:line="360" w:lineRule="exact"/>
        <w:rPr>
          <w:rFonts w:ascii="华文中宋" w:eastAsia="华文中宋" w:hAnsi="华文中宋" w:cs="Times New Roman"/>
          <w:sz w:val="28"/>
          <w:szCs w:val="28"/>
        </w:rPr>
      </w:pPr>
      <w:r w:rsidRPr="00AB217A">
        <w:rPr>
          <w:rFonts w:ascii="华文中宋" w:eastAsia="华文中宋" w:hAnsi="华文中宋" w:cs="Times New Roman" w:hint="eastAsia"/>
          <w:sz w:val="28"/>
          <w:szCs w:val="28"/>
        </w:rPr>
        <w:t>教    材：自编</w:t>
      </w:r>
    </w:p>
    <w:p w:rsidR="00AB217A" w:rsidRPr="00AB217A" w:rsidRDefault="00AB217A" w:rsidP="005547B3">
      <w:pPr>
        <w:spacing w:line="360" w:lineRule="exact"/>
        <w:rPr>
          <w:rFonts w:ascii="华文中宋" w:eastAsia="华文中宋" w:hAnsi="华文中宋" w:cs="Times New Roman"/>
          <w:sz w:val="24"/>
          <w:szCs w:val="24"/>
        </w:rPr>
      </w:pPr>
    </w:p>
    <w:p w:rsidR="00684945" w:rsidRDefault="005547B3" w:rsidP="00AB217A">
      <w:pPr>
        <w:spacing w:line="360" w:lineRule="exact"/>
        <w:rPr>
          <w:rFonts w:ascii="华文中宋" w:eastAsia="华文中宋" w:hAnsi="华文中宋" w:cs="Times New Roman"/>
          <w:sz w:val="28"/>
          <w:szCs w:val="28"/>
        </w:rPr>
      </w:pPr>
      <w:r w:rsidRPr="00AB217A">
        <w:rPr>
          <w:rFonts w:ascii="华文中宋" w:eastAsia="华文中宋" w:hAnsi="华文中宋" w:cs="Times New Roman" w:hint="eastAsia"/>
          <w:sz w:val="28"/>
          <w:szCs w:val="28"/>
        </w:rPr>
        <w:t>参考书目：</w:t>
      </w:r>
    </w:p>
    <w:bookmarkStart w:id="1" w:name="itemlist-title"/>
    <w:p w:rsidR="00684945" w:rsidRPr="00684945" w:rsidRDefault="00EC5E0A" w:rsidP="00AB217A">
      <w:pPr>
        <w:spacing w:line="360" w:lineRule="exact"/>
        <w:rPr>
          <w:rFonts w:asciiTheme="minorEastAsia" w:hAnsiTheme="minorEastAsia" w:cs="Times New Roman"/>
          <w:sz w:val="28"/>
          <w:szCs w:val="28"/>
        </w:rPr>
      </w:pPr>
      <w:r w:rsidRPr="00684945">
        <w:rPr>
          <w:rFonts w:asciiTheme="minorEastAsia" w:hAnsiTheme="minorEastAsia"/>
          <w:sz w:val="28"/>
          <w:szCs w:val="28"/>
        </w:rPr>
        <w:fldChar w:fldCharType="begin"/>
      </w:r>
      <w:r w:rsidR="00684945" w:rsidRPr="00684945">
        <w:rPr>
          <w:rFonts w:asciiTheme="minorEastAsia" w:hAnsiTheme="minorEastAsia"/>
          <w:sz w:val="28"/>
          <w:szCs w:val="28"/>
        </w:rPr>
        <w:instrText xml:space="preserve"> HYPERLINK "http://product.dangdang.com/8626652.html" \l "ddclick?act=click&amp;pos=8626652_26_0_q&amp;cat=&amp;key=%D3%A1%CF%F3%C5%C9%B4%F3%CA%A6&amp;qinfo=32_1_60&amp;pinfo=&amp;minfo=&amp;ninfo=&amp;custid=&amp;permid=20140327120141910160558900480313092&amp;ref=http%3A%2F%2Fsearch.dangdang.com%2F%3Fkey%3D%25D3%25A1%25CF%25F3%25C5%25C9&amp;rcount=&amp;type=&amp;t=1419930062000&amp;ver=A" \o " 印象派大师（精）——透视艺术大师   " \t "_blank" </w:instrText>
      </w:r>
      <w:r w:rsidRPr="00684945">
        <w:rPr>
          <w:rFonts w:asciiTheme="minorEastAsia" w:hAnsiTheme="minorEastAsia"/>
          <w:sz w:val="28"/>
          <w:szCs w:val="28"/>
        </w:rPr>
        <w:fldChar w:fldCharType="separate"/>
      </w:r>
      <w:r w:rsidR="00684945" w:rsidRPr="00684945">
        <w:rPr>
          <w:rStyle w:val="a5"/>
          <w:rFonts w:asciiTheme="minorEastAsia" w:hAnsiTheme="minorEastAsia"/>
          <w:color w:val="auto"/>
          <w:sz w:val="28"/>
          <w:szCs w:val="28"/>
          <w:u w:val="none"/>
          <w:shd w:val="clear" w:color="auto" w:fill="F8F8F8"/>
        </w:rPr>
        <w:t>印象派大师（精）——透视艺术大师</w:t>
      </w:r>
      <w:r w:rsidRPr="00684945">
        <w:rPr>
          <w:rFonts w:asciiTheme="minorEastAsia" w:hAnsiTheme="minorEastAsia"/>
          <w:sz w:val="28"/>
          <w:szCs w:val="28"/>
        </w:rPr>
        <w:fldChar w:fldCharType="end"/>
      </w:r>
      <w:bookmarkEnd w:id="1"/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（意）</w:t>
      </w:r>
      <w:bookmarkStart w:id="2" w:name="P_zz"/>
      <w:r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fldChar w:fldCharType="begin"/>
      </w:r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instrText xml:space="preserve"> </w:instrText>
      </w:r>
      <w:r w:rsidR="00684945" w:rsidRPr="00684945">
        <w:rPr>
          <w:rFonts w:asciiTheme="minorEastAsia" w:hAnsiTheme="minorEastAsia" w:cs="Arial" w:hint="eastAsia"/>
          <w:sz w:val="28"/>
          <w:szCs w:val="28"/>
          <w:shd w:val="clear" w:color="auto" w:fill="F8F8F8"/>
        </w:rPr>
        <w:instrText>HYPERLINK "http://search.dangdang.com/?key2=%C8%F8%CE%AC&amp;medium=01&amp;category_path=01.00.00.00.00.00" \o "（意）萨维（Salvi，F.） 著，（意）加兰特（Galante，L.R.），（意）里查迪（Ricciardi，A.） 绘，陈若兰  译"</w:instrText>
      </w:r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instrText xml:space="preserve"> </w:instrText>
      </w:r>
      <w:r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fldChar w:fldCharType="separate"/>
      </w:r>
      <w:proofErr w:type="gramStart"/>
      <w:r w:rsidR="00684945" w:rsidRPr="00684945">
        <w:rPr>
          <w:rStyle w:val="a5"/>
          <w:rFonts w:asciiTheme="minorEastAsia" w:hAnsiTheme="minorEastAsia" w:cs="Arial"/>
          <w:color w:val="auto"/>
          <w:sz w:val="28"/>
          <w:szCs w:val="28"/>
          <w:shd w:val="clear" w:color="auto" w:fill="F8F8F8"/>
        </w:rPr>
        <w:t>萨</w:t>
      </w:r>
      <w:proofErr w:type="gramEnd"/>
      <w:r w:rsidR="00684945" w:rsidRPr="00684945">
        <w:rPr>
          <w:rStyle w:val="a5"/>
          <w:rFonts w:asciiTheme="minorEastAsia" w:hAnsiTheme="minorEastAsia" w:cs="Arial"/>
          <w:color w:val="auto"/>
          <w:sz w:val="28"/>
          <w:szCs w:val="28"/>
          <w:shd w:val="clear" w:color="auto" w:fill="F8F8F8"/>
        </w:rPr>
        <w:t>维</w:t>
      </w:r>
      <w:r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fldChar w:fldCharType="end"/>
      </w:r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（</w:t>
      </w:r>
      <w:hyperlink r:id="rId7" w:tooltip="（意）萨维（Salvi，F.） 著，（意）加兰特（Galante，L.R.），（意）里查迪（Ricciardi，A.） 绘，陈若兰  译" w:history="1">
        <w:r w:rsidR="00684945" w:rsidRPr="00684945">
          <w:rPr>
            <w:rStyle w:val="a5"/>
            <w:rFonts w:asciiTheme="minorEastAsia" w:hAnsiTheme="minorEastAsia" w:cs="Arial"/>
            <w:color w:val="auto"/>
            <w:sz w:val="28"/>
            <w:szCs w:val="28"/>
            <w:shd w:val="clear" w:color="auto" w:fill="F8F8F8"/>
          </w:rPr>
          <w:t>Salvi</w:t>
        </w:r>
      </w:hyperlink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，F.） 著，（意）</w:t>
      </w:r>
      <w:hyperlink r:id="rId8" w:tooltip="（意）萨维（Salvi，F.） 著，（意）加兰特（Galante，L.R.），（意）里查迪（Ricciardi，A.） 绘，陈若兰  译" w:history="1">
        <w:r w:rsidR="00684945" w:rsidRPr="00684945">
          <w:rPr>
            <w:rStyle w:val="a5"/>
            <w:rFonts w:asciiTheme="minorEastAsia" w:hAnsiTheme="minorEastAsia" w:cs="Arial"/>
            <w:color w:val="auto"/>
            <w:sz w:val="28"/>
            <w:szCs w:val="28"/>
            <w:shd w:val="clear" w:color="auto" w:fill="F8F8F8"/>
          </w:rPr>
          <w:t>加兰特</w:t>
        </w:r>
      </w:hyperlink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（</w:t>
      </w:r>
      <w:hyperlink r:id="rId9" w:tooltip="（意）萨维（Salvi，F.） 著，（意）加兰特（Galante，L.R.），（意）里查迪（Ricciardi，A.） 绘，陈若兰  译" w:history="1">
        <w:r w:rsidR="00684945" w:rsidRPr="00684945">
          <w:rPr>
            <w:rStyle w:val="a5"/>
            <w:rFonts w:asciiTheme="minorEastAsia" w:hAnsiTheme="minorEastAsia" w:cs="Arial"/>
            <w:color w:val="auto"/>
            <w:sz w:val="28"/>
            <w:szCs w:val="28"/>
            <w:shd w:val="clear" w:color="auto" w:fill="F8F8F8"/>
          </w:rPr>
          <w:t>Galante</w:t>
        </w:r>
      </w:hyperlink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，</w:t>
      </w:r>
      <w:hyperlink r:id="rId10" w:tooltip="（意）萨维（Salvi，F.） 著，（意）加兰特（Galante，L.R.），（意）里查迪（Ricciardi，A.） 绘，陈若兰  译" w:history="1">
        <w:r w:rsidR="00684945" w:rsidRPr="00684945">
          <w:rPr>
            <w:rStyle w:val="a5"/>
            <w:rFonts w:asciiTheme="minorEastAsia" w:hAnsiTheme="minorEastAsia" w:cs="Arial"/>
            <w:color w:val="auto"/>
            <w:sz w:val="28"/>
            <w:szCs w:val="28"/>
            <w:shd w:val="clear" w:color="auto" w:fill="F8F8F8"/>
          </w:rPr>
          <w:t>L.R</w:t>
        </w:r>
      </w:hyperlink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.），（意）</w:t>
      </w:r>
      <w:hyperlink r:id="rId11" w:tooltip="（意）萨维（Salvi，F.） 著，（意）加兰特（Galante，L.R.），（意）里查迪（Ricciardi，A.） 绘，陈若兰  译" w:history="1">
        <w:r w:rsidR="00684945" w:rsidRPr="00684945">
          <w:rPr>
            <w:rStyle w:val="a5"/>
            <w:rFonts w:asciiTheme="minorEastAsia" w:hAnsiTheme="minorEastAsia" w:cs="Arial"/>
            <w:color w:val="auto"/>
            <w:sz w:val="28"/>
            <w:szCs w:val="28"/>
            <w:shd w:val="clear" w:color="auto" w:fill="F8F8F8"/>
          </w:rPr>
          <w:t>里查迪</w:t>
        </w:r>
      </w:hyperlink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（</w:t>
      </w:r>
      <w:hyperlink r:id="rId12" w:tooltip="（意）萨维（Salvi，F.） 著，（意）加兰特（Galante，L.R.），（意）里查迪（Ricciardi，A.） 绘，陈若兰  译" w:history="1">
        <w:r w:rsidR="00684945" w:rsidRPr="00684945">
          <w:rPr>
            <w:rStyle w:val="a5"/>
            <w:rFonts w:asciiTheme="minorEastAsia" w:hAnsiTheme="minorEastAsia" w:cs="Arial"/>
            <w:color w:val="auto"/>
            <w:sz w:val="28"/>
            <w:szCs w:val="28"/>
            <w:shd w:val="clear" w:color="auto" w:fill="F8F8F8"/>
          </w:rPr>
          <w:t>Ricciardi</w:t>
        </w:r>
      </w:hyperlink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，A.） 绘，</w:t>
      </w:r>
      <w:hyperlink r:id="rId13" w:tooltip="（意）萨维（Salvi，F.） 著，（意）加兰特（Galante，L.R.），（意）里查迪（Ricciardi，A.） 绘，陈若兰  译" w:history="1">
        <w:r w:rsidR="00684945" w:rsidRPr="00684945">
          <w:rPr>
            <w:rStyle w:val="a5"/>
            <w:rFonts w:asciiTheme="minorEastAsia" w:hAnsiTheme="minorEastAsia" w:cs="Arial"/>
            <w:color w:val="auto"/>
            <w:sz w:val="28"/>
            <w:szCs w:val="28"/>
            <w:shd w:val="clear" w:color="auto" w:fill="F8F8F8"/>
          </w:rPr>
          <w:t>陈若兰</w:t>
        </w:r>
      </w:hyperlink>
      <w:bookmarkEnd w:id="2"/>
      <w:r w:rsidR="00684945" w:rsidRPr="00684945">
        <w:rPr>
          <w:rStyle w:val="apple-converted-space"/>
          <w:rFonts w:asciiTheme="minorEastAsia" w:hAnsiTheme="minorEastAsia" w:cs="Arial"/>
          <w:sz w:val="28"/>
          <w:szCs w:val="28"/>
          <w:shd w:val="clear" w:color="auto" w:fill="F8F8F8"/>
        </w:rPr>
        <w:t> </w:t>
      </w:r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译</w:t>
      </w:r>
      <w:r w:rsidR="00684945" w:rsidRPr="00684945">
        <w:rPr>
          <w:rStyle w:val="apple-converted-space"/>
          <w:rFonts w:asciiTheme="minorEastAsia" w:hAnsiTheme="minorEastAsia" w:cs="Arial"/>
          <w:sz w:val="28"/>
          <w:szCs w:val="28"/>
          <w:shd w:val="clear" w:color="auto" w:fill="F8F8F8"/>
        </w:rPr>
        <w:t> </w:t>
      </w:r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/2001-06-01</w:t>
      </w:r>
      <w:r w:rsidR="00684945" w:rsidRPr="00684945">
        <w:rPr>
          <w:rStyle w:val="apple-converted-space"/>
          <w:rFonts w:asciiTheme="minorEastAsia" w:hAnsiTheme="minorEastAsia" w:cs="Arial"/>
          <w:sz w:val="28"/>
          <w:szCs w:val="28"/>
          <w:shd w:val="clear" w:color="auto" w:fill="F8F8F8"/>
        </w:rPr>
        <w:t> </w:t>
      </w:r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t>/</w:t>
      </w:r>
      <w:bookmarkStart w:id="3" w:name="P_cbs"/>
      <w:r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fldChar w:fldCharType="begin"/>
      </w:r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instrText xml:space="preserve"> </w:instrText>
      </w:r>
      <w:r w:rsidR="00684945" w:rsidRPr="00684945">
        <w:rPr>
          <w:rFonts w:asciiTheme="minorEastAsia" w:hAnsiTheme="minorEastAsia" w:cs="Arial" w:hint="eastAsia"/>
          <w:sz w:val="28"/>
          <w:szCs w:val="28"/>
          <w:shd w:val="clear" w:color="auto" w:fill="F8F8F8"/>
        </w:rPr>
        <w:instrText>HYPERLINK "http://search.dangdang.com/?key=&amp;key3=%D5%E3%BD%AD%C8%CB%C3%F1%C3%C0%CA%F5%B3%F6%B0%E6%C9%E7&amp;medium=01&amp;category_path=01.00.00.00.00.00" \o "浙江人民美术出版社"</w:instrText>
      </w:r>
      <w:r w:rsidR="00684945"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instrText xml:space="preserve"> </w:instrText>
      </w:r>
      <w:r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fldChar w:fldCharType="separate"/>
      </w:r>
      <w:r w:rsidR="00684945" w:rsidRPr="00684945">
        <w:rPr>
          <w:rStyle w:val="a5"/>
          <w:rFonts w:asciiTheme="minorEastAsia" w:hAnsiTheme="minorEastAsia" w:cs="Arial"/>
          <w:color w:val="auto"/>
          <w:sz w:val="28"/>
          <w:szCs w:val="28"/>
          <w:shd w:val="clear" w:color="auto" w:fill="F8F8F8"/>
        </w:rPr>
        <w:t>浙江人民美术出版社</w:t>
      </w:r>
      <w:r w:rsidRPr="00684945">
        <w:rPr>
          <w:rFonts w:asciiTheme="minorEastAsia" w:hAnsiTheme="minorEastAsia" w:cs="Arial"/>
          <w:sz w:val="28"/>
          <w:szCs w:val="28"/>
          <w:shd w:val="clear" w:color="auto" w:fill="F8F8F8"/>
        </w:rPr>
        <w:fldChar w:fldCharType="end"/>
      </w:r>
      <w:bookmarkEnd w:id="3"/>
    </w:p>
    <w:p w:rsidR="002F56DF" w:rsidRPr="00684945" w:rsidRDefault="005547B3" w:rsidP="00AB217A">
      <w:pPr>
        <w:spacing w:line="360" w:lineRule="exact"/>
        <w:rPr>
          <w:rFonts w:asciiTheme="minorEastAsia" w:hAnsiTheme="minorEastAsia" w:cs="Times New Roman"/>
          <w:sz w:val="28"/>
          <w:szCs w:val="28"/>
        </w:rPr>
      </w:pPr>
      <w:r w:rsidRPr="00684945">
        <w:rPr>
          <w:rFonts w:asciiTheme="minorEastAsia" w:hAnsiTheme="minorEastAsia" w:cs="Arial"/>
          <w:sz w:val="28"/>
          <w:szCs w:val="28"/>
        </w:rPr>
        <w:t>杨杰</w:t>
      </w:r>
      <w:r w:rsidRPr="00684945">
        <w:rPr>
          <w:rFonts w:asciiTheme="minorEastAsia" w:hAnsiTheme="minorEastAsia" w:cs="Arial" w:hint="eastAsia"/>
          <w:sz w:val="28"/>
          <w:szCs w:val="28"/>
        </w:rPr>
        <w:t xml:space="preserve">   《</w:t>
      </w:r>
      <w:r w:rsidRPr="00684945">
        <w:rPr>
          <w:rFonts w:asciiTheme="minorEastAsia" w:hAnsiTheme="minorEastAsia" w:cs="Arial"/>
          <w:sz w:val="28"/>
          <w:szCs w:val="28"/>
        </w:rPr>
        <w:t>世界油画大师风景画精品集</w:t>
      </w:r>
      <w:r w:rsidRPr="00684945">
        <w:rPr>
          <w:rFonts w:asciiTheme="minorEastAsia" w:hAnsiTheme="minorEastAsia" w:cs="Arial" w:hint="eastAsia"/>
          <w:sz w:val="28"/>
          <w:szCs w:val="28"/>
        </w:rPr>
        <w:t>》</w:t>
      </w:r>
      <w:r w:rsidRPr="00684945">
        <w:rPr>
          <w:rFonts w:asciiTheme="minorEastAsia" w:hAnsiTheme="minorEastAsia" w:cs="Arial"/>
          <w:sz w:val="28"/>
          <w:szCs w:val="28"/>
        </w:rPr>
        <w:t>安徽美术出版社</w:t>
      </w:r>
    </w:p>
    <w:sectPr w:rsidR="002F56DF" w:rsidRPr="00684945" w:rsidSect="002F56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269" w:rsidRDefault="00B95269" w:rsidP="006575B3">
      <w:r>
        <w:separator/>
      </w:r>
    </w:p>
  </w:endnote>
  <w:endnote w:type="continuationSeparator" w:id="0">
    <w:p w:rsidR="00B95269" w:rsidRDefault="00B95269" w:rsidP="00657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创艺简粗黑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269" w:rsidRDefault="00B95269" w:rsidP="006575B3">
      <w:r>
        <w:separator/>
      </w:r>
    </w:p>
  </w:footnote>
  <w:footnote w:type="continuationSeparator" w:id="0">
    <w:p w:rsidR="00B95269" w:rsidRDefault="00B95269" w:rsidP="00657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7B3"/>
    <w:rsid w:val="00012249"/>
    <w:rsid w:val="00056FAB"/>
    <w:rsid w:val="001D3602"/>
    <w:rsid w:val="002F56DF"/>
    <w:rsid w:val="005547B3"/>
    <w:rsid w:val="006575B3"/>
    <w:rsid w:val="00684945"/>
    <w:rsid w:val="00884B1E"/>
    <w:rsid w:val="008E0ABD"/>
    <w:rsid w:val="00A7018F"/>
    <w:rsid w:val="00A76B28"/>
    <w:rsid w:val="00AB217A"/>
    <w:rsid w:val="00AE6F37"/>
    <w:rsid w:val="00B67B98"/>
    <w:rsid w:val="00B95269"/>
    <w:rsid w:val="00BB3E35"/>
    <w:rsid w:val="00D16EFB"/>
    <w:rsid w:val="00EC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B3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6575B3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7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75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7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75B3"/>
    <w:rPr>
      <w:sz w:val="18"/>
      <w:szCs w:val="18"/>
    </w:rPr>
  </w:style>
  <w:style w:type="character" w:customStyle="1" w:styleId="2Char">
    <w:name w:val="标题 2 Char"/>
    <w:basedOn w:val="a0"/>
    <w:link w:val="2"/>
    <w:rsid w:val="006575B3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6575B3"/>
    <w:pPr>
      <w:ind w:firstLineChars="200" w:firstLine="420"/>
    </w:pPr>
    <w:rPr>
      <w:rFonts w:ascii="Calibri" w:eastAsia="宋体" w:hAnsi="Calibri" w:cs="Times New Roman"/>
    </w:rPr>
  </w:style>
  <w:style w:type="character" w:styleId="a5">
    <w:name w:val="Hyperlink"/>
    <w:basedOn w:val="a0"/>
    <w:uiPriority w:val="99"/>
    <w:semiHidden/>
    <w:unhideWhenUsed/>
    <w:rsid w:val="006849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49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BC%D3%C0%BC%CC%D8&amp;medium=01&amp;category_path=01.00.00.00.00.00" TargetMode="External"/><Relationship Id="rId13" Type="http://schemas.openxmlformats.org/officeDocument/2006/relationships/hyperlink" Target="http://search.dangdang.com/?key2=%B3%C2%C8%F4%C0%BC&amp;medium=01&amp;category_path=01.00.00.00.00.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Salvi&amp;medium=01&amp;category_path=01.00.00.00.00.00" TargetMode="External"/><Relationship Id="rId12" Type="http://schemas.openxmlformats.org/officeDocument/2006/relationships/hyperlink" Target="http://search.dangdang.com/?key2=Ricciardi&amp;medium=01&amp;category_path=01.00.00.00.00.00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dangdang.com/?key2=%C0%EF%B2%E9%B5%CF&amp;medium=01&amp;category_path=01.00.00.00.00.0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earch.dangdang.com/?key2=L.R&amp;medium=01&amp;category_path=01.00.00.00.00.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dangdang.com/?key2=Galante&amp;medium=01&amp;category_path=01.00.00.00.00.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531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8</cp:revision>
  <dcterms:created xsi:type="dcterms:W3CDTF">2014-12-30T08:07:00Z</dcterms:created>
  <dcterms:modified xsi:type="dcterms:W3CDTF">2015-03-01T05:28:00Z</dcterms:modified>
</cp:coreProperties>
</file>