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4AF" w:rsidRPr="004B3B33" w:rsidRDefault="00FA44AF" w:rsidP="00FA44AF">
      <w:pPr>
        <w:spacing w:line="360" w:lineRule="auto"/>
        <w:ind w:firstLineChars="550" w:firstLine="1988"/>
        <w:rPr>
          <w:rFonts w:cs="宋体"/>
          <w:b/>
          <w:bCs/>
          <w:sz w:val="36"/>
          <w:szCs w:val="40"/>
        </w:rPr>
      </w:pPr>
      <w:r w:rsidRPr="004B3B33">
        <w:rPr>
          <w:rFonts w:cs="宋体" w:hint="eastAsia"/>
          <w:b/>
          <w:bCs/>
          <w:sz w:val="36"/>
          <w:szCs w:val="40"/>
        </w:rPr>
        <w:t>《</w:t>
      </w:r>
      <w:r>
        <w:rPr>
          <w:rFonts w:cs="宋体" w:hint="eastAsia"/>
          <w:b/>
          <w:bCs/>
          <w:sz w:val="36"/>
          <w:szCs w:val="40"/>
        </w:rPr>
        <w:t>套色木刻</w:t>
      </w:r>
      <w:r w:rsidR="00F81F95">
        <w:rPr>
          <w:rFonts w:cs="宋体" w:hint="eastAsia"/>
          <w:b/>
          <w:bCs/>
          <w:sz w:val="36"/>
          <w:szCs w:val="40"/>
        </w:rPr>
        <w:t>（二</w:t>
      </w:r>
      <w:r w:rsidR="000A34C7">
        <w:rPr>
          <w:rFonts w:cs="宋体" w:hint="eastAsia"/>
          <w:b/>
          <w:bCs/>
          <w:sz w:val="36"/>
          <w:szCs w:val="40"/>
        </w:rPr>
        <w:t>）</w:t>
      </w:r>
      <w:r w:rsidRPr="004B3B33">
        <w:rPr>
          <w:rFonts w:cs="宋体" w:hint="eastAsia"/>
          <w:b/>
          <w:bCs/>
          <w:sz w:val="36"/>
          <w:szCs w:val="40"/>
        </w:rPr>
        <w:t>》课程教学大纲</w:t>
      </w:r>
    </w:p>
    <w:p w:rsidR="00FA44AF" w:rsidRPr="004B3B33" w:rsidRDefault="00FA44AF" w:rsidP="00FA44AF">
      <w:pPr>
        <w:spacing w:line="360" w:lineRule="auto"/>
        <w:jc w:val="center"/>
        <w:rPr>
          <w:rFonts w:cs="Times New Roman"/>
          <w:bCs/>
          <w:sz w:val="24"/>
          <w:szCs w:val="24"/>
        </w:rPr>
      </w:pPr>
      <w:r>
        <w:rPr>
          <w:rFonts w:cs="Times New Roman" w:hint="eastAsia"/>
          <w:bCs/>
          <w:sz w:val="24"/>
          <w:szCs w:val="24"/>
        </w:rPr>
        <w:t xml:space="preserve"> </w:t>
      </w:r>
      <w:r>
        <w:rPr>
          <w:rFonts w:cs="Times New Roman" w:hint="eastAsia"/>
          <w:bCs/>
          <w:sz w:val="24"/>
          <w:szCs w:val="24"/>
        </w:rPr>
        <w:t>（</w:t>
      </w:r>
      <w:r w:rsidR="000547BA">
        <w:rPr>
          <w:rFonts w:cs="Times New Roman" w:hint="eastAsia"/>
          <w:bCs/>
          <w:sz w:val="24"/>
          <w:szCs w:val="24"/>
        </w:rPr>
        <w:t>2015</w:t>
      </w:r>
      <w:r w:rsidRPr="004B3B33">
        <w:rPr>
          <w:rFonts w:cs="Times New Roman" w:hint="eastAsia"/>
          <w:bCs/>
          <w:sz w:val="24"/>
          <w:szCs w:val="24"/>
        </w:rPr>
        <w:t>——</w:t>
      </w:r>
      <w:r w:rsidR="000547BA">
        <w:rPr>
          <w:rFonts w:cs="Times New Roman" w:hint="eastAsia"/>
          <w:bCs/>
          <w:sz w:val="24"/>
          <w:szCs w:val="24"/>
        </w:rPr>
        <w:t>2016</w:t>
      </w:r>
      <w:r w:rsidRPr="004B3B33">
        <w:rPr>
          <w:rFonts w:cs="Times New Roman" w:hint="eastAsia"/>
          <w:bCs/>
          <w:sz w:val="24"/>
          <w:szCs w:val="24"/>
        </w:rPr>
        <w:t>第一学期</w:t>
      </w:r>
      <w:r>
        <w:rPr>
          <w:rFonts w:cs="Times New Roman" w:hint="eastAsia"/>
          <w:bCs/>
          <w:sz w:val="24"/>
          <w:szCs w:val="24"/>
        </w:rPr>
        <w:t>）</w:t>
      </w:r>
    </w:p>
    <w:p w:rsidR="00FA44AF" w:rsidRPr="00F32C7E" w:rsidRDefault="00FA44AF" w:rsidP="00FA44AF">
      <w:pPr>
        <w:spacing w:line="360" w:lineRule="auto"/>
        <w:rPr>
          <w:rFonts w:cs="Times New Roman"/>
          <w:b/>
          <w:bCs/>
          <w:sz w:val="28"/>
          <w:szCs w:val="28"/>
        </w:rPr>
      </w:pPr>
      <w:r w:rsidRPr="00F32C7E">
        <w:rPr>
          <w:rFonts w:cs="宋体" w:hint="eastAsia"/>
          <w:b/>
          <w:bCs/>
          <w:sz w:val="28"/>
          <w:szCs w:val="28"/>
        </w:rPr>
        <w:t>一、教师信息</w:t>
      </w:r>
    </w:p>
    <w:p w:rsidR="00FA44AF" w:rsidRDefault="00FA44AF" w:rsidP="00FA44AF">
      <w:pPr>
        <w:spacing w:line="360" w:lineRule="auto"/>
        <w:ind w:firstLineChars="200" w:firstLine="480"/>
        <w:rPr>
          <w:sz w:val="24"/>
          <w:szCs w:val="24"/>
        </w:rPr>
      </w:pPr>
      <w:r w:rsidRPr="00892AAF">
        <w:rPr>
          <w:rFonts w:cs="宋体" w:hint="eastAsia"/>
          <w:sz w:val="24"/>
          <w:szCs w:val="24"/>
        </w:rPr>
        <w:t>姓名</w:t>
      </w:r>
      <w:r>
        <w:rPr>
          <w:rFonts w:cs="宋体" w:hint="eastAsia"/>
          <w:sz w:val="24"/>
          <w:szCs w:val="24"/>
        </w:rPr>
        <w:t>：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秦佳</w:t>
      </w:r>
      <w:r>
        <w:rPr>
          <w:sz w:val="24"/>
          <w:szCs w:val="24"/>
        </w:rPr>
        <w:t xml:space="preserve">        </w:t>
      </w:r>
      <w:r>
        <w:rPr>
          <w:rFonts w:cs="宋体" w:hint="eastAsia"/>
          <w:sz w:val="24"/>
          <w:szCs w:val="24"/>
        </w:rPr>
        <w:t>职称：副教授</w:t>
      </w:r>
      <w:r>
        <w:rPr>
          <w:sz w:val="24"/>
          <w:szCs w:val="24"/>
        </w:rPr>
        <w:t xml:space="preserve">    </w:t>
      </w:r>
    </w:p>
    <w:p w:rsidR="00FA44AF" w:rsidRDefault="00FA44AF" w:rsidP="00FA44AF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办公室</w:t>
      </w:r>
      <w:r>
        <w:rPr>
          <w:rFonts w:cs="宋体" w:hint="eastAsia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：</w:t>
      </w:r>
      <w:r>
        <w:rPr>
          <w:rFonts w:cs="宋体" w:hint="eastAsia"/>
          <w:sz w:val="24"/>
          <w:szCs w:val="24"/>
        </w:rPr>
        <w:t xml:space="preserve">64324279   </w:t>
      </w:r>
      <w:r>
        <w:rPr>
          <w:rFonts w:cs="宋体" w:hint="eastAsia"/>
          <w:sz w:val="24"/>
          <w:szCs w:val="24"/>
        </w:rPr>
        <w:t>电话：</w:t>
      </w:r>
      <w:r>
        <w:rPr>
          <w:rFonts w:cs="宋体" w:hint="eastAsia"/>
          <w:sz w:val="24"/>
          <w:szCs w:val="24"/>
        </w:rPr>
        <w:t>13041602199</w:t>
      </w:r>
    </w:p>
    <w:p w:rsidR="00FA44AF" w:rsidRDefault="00FA44AF" w:rsidP="00FA44AF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电子邮箱：</w:t>
      </w:r>
      <w:hyperlink r:id="rId7" w:history="1">
        <w:r w:rsidRPr="00FD6F69">
          <w:rPr>
            <w:rStyle w:val="a3"/>
            <w:sz w:val="24"/>
            <w:szCs w:val="24"/>
          </w:rPr>
          <w:t>qinjia@shnu.edu.cn</w:t>
        </w:r>
      </w:hyperlink>
    </w:p>
    <w:p w:rsidR="00FA44AF" w:rsidRDefault="00FA44AF" w:rsidP="00FA44AF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答疑时间：</w:t>
      </w:r>
      <w:r w:rsidRPr="00B16D12">
        <w:rPr>
          <w:rFonts w:ascii="宋体" w:hAnsi="宋体" w:cs="宋体" w:hint="eastAsia"/>
          <w:sz w:val="24"/>
          <w:szCs w:val="24"/>
        </w:rPr>
        <w:t>每周三</w:t>
      </w:r>
      <w:r w:rsidRPr="00B16D12">
        <w:rPr>
          <w:rFonts w:ascii="宋体" w:hAnsi="宋体" w:cs="宋体"/>
          <w:sz w:val="24"/>
          <w:szCs w:val="24"/>
        </w:rPr>
        <w:t>8:00——16:00</w:t>
      </w:r>
    </w:p>
    <w:p w:rsidR="00FA44AF" w:rsidRPr="004B3B33" w:rsidRDefault="00FA44AF" w:rsidP="00FA44AF">
      <w:pPr>
        <w:spacing w:line="360" w:lineRule="auto"/>
        <w:rPr>
          <w:rFonts w:cs="Times New Roman"/>
          <w:b/>
          <w:bCs/>
          <w:sz w:val="36"/>
          <w:szCs w:val="36"/>
        </w:rPr>
      </w:pPr>
      <w:r w:rsidRPr="00F32C7E">
        <w:rPr>
          <w:rFonts w:cs="宋体" w:hint="eastAsia"/>
          <w:sz w:val="28"/>
          <w:szCs w:val="28"/>
        </w:rPr>
        <w:t>二、</w:t>
      </w:r>
      <w:r w:rsidRPr="00F32C7E">
        <w:rPr>
          <w:rFonts w:cs="宋体" w:hint="eastAsia"/>
          <w:b/>
          <w:bCs/>
          <w:sz w:val="28"/>
          <w:szCs w:val="28"/>
        </w:rPr>
        <w:t>课程基本信息</w:t>
      </w:r>
    </w:p>
    <w:p w:rsidR="00FA44AF" w:rsidRDefault="00FA44AF" w:rsidP="00FA44AF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892AAF"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课程名称：（中文）套色木刻</w:t>
      </w:r>
      <w:r w:rsidRPr="00892AAF">
        <w:rPr>
          <w:sz w:val="24"/>
          <w:szCs w:val="24"/>
        </w:rPr>
        <w:t xml:space="preserve">  </w:t>
      </w:r>
    </w:p>
    <w:p w:rsidR="00FA44AF" w:rsidRPr="00FA44AF" w:rsidRDefault="00FA44AF" w:rsidP="006E12B0">
      <w:pPr>
        <w:spacing w:line="360" w:lineRule="auto"/>
        <w:ind w:firstLineChars="700" w:firstLine="1680"/>
        <w:rPr>
          <w:rFonts w:asciiTheme="majorEastAsia" w:eastAsiaTheme="majorEastAsia" w:hAnsiTheme="majorEastAsia" w:cs="Times New Roman"/>
          <w:bCs/>
          <w:sz w:val="28"/>
          <w:szCs w:val="28"/>
        </w:rPr>
      </w:pPr>
      <w:r>
        <w:rPr>
          <w:rFonts w:hint="eastAsia"/>
          <w:sz w:val="24"/>
          <w:szCs w:val="24"/>
        </w:rPr>
        <w:t>（英文）</w:t>
      </w:r>
      <w:r w:rsidRPr="009C7CBC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F81F95">
        <w:rPr>
          <w:rFonts w:asciiTheme="majorEastAsia" w:eastAsiaTheme="majorEastAsia" w:hAnsiTheme="majorEastAsia" w:cs="Times New Roman" w:hint="eastAsia"/>
          <w:bCs/>
          <w:sz w:val="28"/>
          <w:szCs w:val="28"/>
        </w:rPr>
        <w:t xml:space="preserve">Chromatic Woodcut </w:t>
      </w:r>
      <w:r w:rsidR="000547BA">
        <w:rPr>
          <w:rFonts w:asciiTheme="majorEastAsia" w:eastAsiaTheme="majorEastAsia" w:hAnsiTheme="majorEastAsia" w:cs="Times New Roman" w:hint="eastAsia"/>
          <w:bCs/>
          <w:sz w:val="28"/>
          <w:szCs w:val="28"/>
        </w:rPr>
        <w:t>Ⅱ</w:t>
      </w:r>
    </w:p>
    <w:p w:rsidR="00FA44AF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 w:rsidRPr="00892AAF">
        <w:rPr>
          <w:rFonts w:cs="宋体" w:hint="eastAsia"/>
          <w:sz w:val="24"/>
          <w:szCs w:val="24"/>
        </w:rPr>
        <w:t>课程</w:t>
      </w:r>
      <w:r>
        <w:rPr>
          <w:rFonts w:cs="宋体" w:hint="eastAsia"/>
          <w:sz w:val="24"/>
          <w:szCs w:val="24"/>
        </w:rPr>
        <w:t>性质：专业必修课</w:t>
      </w:r>
    </w:p>
    <w:p w:rsidR="00FA44AF" w:rsidRPr="009C7CBC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课程类别：</w:t>
      </w:r>
      <w:r w:rsidRPr="009C7CBC">
        <w:rPr>
          <w:rFonts w:cs="宋体" w:hint="eastAsia"/>
          <w:sz w:val="24"/>
          <w:szCs w:val="24"/>
        </w:rPr>
        <w:t>方法技能类</w:t>
      </w:r>
    </w:p>
    <w:p w:rsidR="00FA44AF" w:rsidRPr="0094199E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先修课程：黑白画理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黑白木刻</w:t>
      </w:r>
      <w:r>
        <w:rPr>
          <w:rFonts w:cs="宋体" w:hint="eastAsia"/>
          <w:sz w:val="24"/>
          <w:szCs w:val="24"/>
        </w:rPr>
        <w:t xml:space="preserve"> </w:t>
      </w:r>
      <w:r w:rsidR="005C1722">
        <w:rPr>
          <w:rFonts w:cs="宋体" w:hint="eastAsia"/>
          <w:sz w:val="24"/>
          <w:szCs w:val="24"/>
        </w:rPr>
        <w:t>色彩绘画</w:t>
      </w:r>
    </w:p>
    <w:p w:rsidR="00FA44AF" w:rsidRDefault="00FA44AF" w:rsidP="00FA44AF">
      <w:pPr>
        <w:spacing w:line="360" w:lineRule="auto"/>
        <w:ind w:leftChars="100" w:left="210" w:firstLineChars="150" w:firstLine="36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课程代码：</w:t>
      </w:r>
      <w:r>
        <w:rPr>
          <w:sz w:val="24"/>
          <w:szCs w:val="24"/>
        </w:rPr>
        <w:t xml:space="preserve"> </w:t>
      </w:r>
      <w:r w:rsidRPr="000A34C7">
        <w:rPr>
          <w:sz w:val="24"/>
          <w:szCs w:val="24"/>
        </w:rPr>
        <w:t xml:space="preserve"> 10</w:t>
      </w:r>
      <w:r w:rsidR="000A34C7" w:rsidRPr="000A34C7">
        <w:rPr>
          <w:rFonts w:hint="eastAsia"/>
          <w:sz w:val="24"/>
          <w:szCs w:val="24"/>
        </w:rPr>
        <w:t>10227</w:t>
      </w:r>
      <w:r w:rsidRPr="000A34C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</w:t>
      </w:r>
      <w:r>
        <w:rPr>
          <w:rFonts w:cs="宋体" w:hint="eastAsia"/>
          <w:sz w:val="24"/>
          <w:szCs w:val="24"/>
        </w:rPr>
        <w:t>学时：</w:t>
      </w:r>
      <w:r w:rsidR="000547BA">
        <w:rPr>
          <w:rFonts w:hint="eastAsia"/>
          <w:sz w:val="24"/>
          <w:szCs w:val="24"/>
        </w:rPr>
        <w:t>64</w:t>
      </w:r>
      <w:r>
        <w:rPr>
          <w:rFonts w:cs="宋体" w:hint="eastAsia"/>
          <w:sz w:val="24"/>
          <w:szCs w:val="24"/>
        </w:rPr>
        <w:t>学时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学分：</w:t>
      </w:r>
      <w:r>
        <w:rPr>
          <w:sz w:val="24"/>
          <w:szCs w:val="24"/>
        </w:rPr>
        <w:t xml:space="preserve"> </w:t>
      </w:r>
      <w:r w:rsidR="000547BA">
        <w:rPr>
          <w:rFonts w:hint="eastAsia"/>
          <w:sz w:val="24"/>
          <w:szCs w:val="24"/>
        </w:rPr>
        <w:t>3</w:t>
      </w:r>
    </w:p>
    <w:p w:rsidR="00FA44AF" w:rsidRDefault="00FA44AF" w:rsidP="00FA44AF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>
        <w:rPr>
          <w:rFonts w:cs="宋体" w:hint="eastAsia"/>
          <w:sz w:val="24"/>
          <w:szCs w:val="24"/>
        </w:rPr>
        <w:t>绘画专业版画方向</w:t>
      </w:r>
    </w:p>
    <w:p w:rsidR="00696ACA" w:rsidRPr="00F32C7E" w:rsidRDefault="00696ACA" w:rsidP="005B793C">
      <w:pPr>
        <w:spacing w:line="360" w:lineRule="auto"/>
        <w:rPr>
          <w:b/>
          <w:bCs/>
          <w:sz w:val="28"/>
          <w:szCs w:val="28"/>
        </w:rPr>
      </w:pPr>
      <w:r w:rsidRPr="00F32C7E">
        <w:rPr>
          <w:rFonts w:cs="宋体" w:hint="eastAsia"/>
          <w:b/>
          <w:bCs/>
          <w:sz w:val="28"/>
          <w:szCs w:val="28"/>
        </w:rPr>
        <w:t>三、课程介绍</w:t>
      </w:r>
      <w:r w:rsidRPr="00F32C7E">
        <w:rPr>
          <w:b/>
          <w:bCs/>
          <w:sz w:val="28"/>
          <w:szCs w:val="28"/>
        </w:rPr>
        <w:t xml:space="preserve"> </w:t>
      </w:r>
    </w:p>
    <w:p w:rsidR="00696ACA" w:rsidRDefault="00696ACA" w:rsidP="005B793C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>
        <w:rPr>
          <w:rFonts w:cs="宋体" w:hint="eastAsia"/>
          <w:sz w:val="24"/>
          <w:szCs w:val="24"/>
        </w:rPr>
        <w:t>套色</w:t>
      </w:r>
      <w:r w:rsidRPr="00C26F03">
        <w:rPr>
          <w:rFonts w:cs="宋体" w:hint="eastAsia"/>
          <w:sz w:val="24"/>
          <w:szCs w:val="24"/>
        </w:rPr>
        <w:t>木刻是</w:t>
      </w:r>
      <w:r w:rsidR="00F863AB">
        <w:rPr>
          <w:rFonts w:cs="宋体" w:hint="eastAsia"/>
          <w:sz w:val="24"/>
          <w:szCs w:val="24"/>
        </w:rPr>
        <w:t>版画</w:t>
      </w:r>
      <w:r>
        <w:rPr>
          <w:rFonts w:cs="宋体" w:hint="eastAsia"/>
          <w:sz w:val="24"/>
          <w:szCs w:val="24"/>
        </w:rPr>
        <w:t>基础技法课，是继黑白木刻之后，进一步培养</w:t>
      </w:r>
      <w:r w:rsidRPr="00C26F03">
        <w:rPr>
          <w:rFonts w:cs="宋体" w:hint="eastAsia"/>
          <w:sz w:val="24"/>
          <w:szCs w:val="24"/>
        </w:rPr>
        <w:t>创作能力</w:t>
      </w:r>
      <w:r w:rsidR="00F863AB">
        <w:rPr>
          <w:rFonts w:cs="宋体" w:hint="eastAsia"/>
          <w:sz w:val="24"/>
          <w:szCs w:val="24"/>
        </w:rPr>
        <w:t>，发现个性化创作语言的重要步骤</w:t>
      </w:r>
      <w:r w:rsidR="008165F0">
        <w:rPr>
          <w:rFonts w:cs="宋体" w:hint="eastAsia"/>
          <w:sz w:val="24"/>
          <w:szCs w:val="24"/>
        </w:rPr>
        <w:t>。本次授课内容为套色木刻（二），即绝版套色。绝</w:t>
      </w:r>
      <w:r>
        <w:rPr>
          <w:rFonts w:cs="宋体" w:hint="eastAsia"/>
          <w:sz w:val="24"/>
          <w:szCs w:val="24"/>
        </w:rPr>
        <w:t>版套色的</w:t>
      </w:r>
      <w:r w:rsidR="00E73445">
        <w:rPr>
          <w:rFonts w:cs="宋体" w:hint="eastAsia"/>
          <w:sz w:val="24"/>
          <w:szCs w:val="24"/>
        </w:rPr>
        <w:t>创作原理是</w:t>
      </w:r>
      <w:r w:rsidR="00844867">
        <w:rPr>
          <w:rFonts w:cs="宋体" w:hint="eastAsia"/>
          <w:sz w:val="24"/>
          <w:szCs w:val="24"/>
        </w:rPr>
        <w:t>使</w:t>
      </w:r>
      <w:r w:rsidR="00D85A3E">
        <w:rPr>
          <w:rFonts w:cs="宋体" w:hint="eastAsia"/>
          <w:sz w:val="24"/>
          <w:szCs w:val="24"/>
        </w:rPr>
        <w:t>用一块版基，</w:t>
      </w:r>
      <w:r w:rsidR="00F863AB">
        <w:rPr>
          <w:rFonts w:cs="宋体" w:hint="eastAsia"/>
          <w:sz w:val="24"/>
          <w:szCs w:val="24"/>
        </w:rPr>
        <w:t>边</w:t>
      </w:r>
      <w:proofErr w:type="gramStart"/>
      <w:r w:rsidR="00F863AB">
        <w:rPr>
          <w:rFonts w:cs="宋体" w:hint="eastAsia"/>
          <w:sz w:val="24"/>
          <w:szCs w:val="24"/>
        </w:rPr>
        <w:t>刻作边印刷</w:t>
      </w:r>
      <w:proofErr w:type="gramEnd"/>
      <w:r w:rsidR="00F863AB">
        <w:rPr>
          <w:rFonts w:cs="宋体" w:hint="eastAsia"/>
          <w:sz w:val="24"/>
          <w:szCs w:val="24"/>
        </w:rPr>
        <w:t>，不断刻掉</w:t>
      </w:r>
      <w:r w:rsidR="008165F0">
        <w:rPr>
          <w:rFonts w:cs="宋体" w:hint="eastAsia"/>
          <w:sz w:val="24"/>
          <w:szCs w:val="24"/>
        </w:rPr>
        <w:t>版面上已</w:t>
      </w:r>
      <w:r w:rsidR="00844867">
        <w:rPr>
          <w:rFonts w:cs="宋体" w:hint="eastAsia"/>
          <w:sz w:val="24"/>
          <w:szCs w:val="24"/>
        </w:rPr>
        <w:t>经</w:t>
      </w:r>
      <w:r w:rsidR="008165F0">
        <w:rPr>
          <w:rFonts w:cs="宋体" w:hint="eastAsia"/>
          <w:sz w:val="24"/>
          <w:szCs w:val="24"/>
        </w:rPr>
        <w:t>印刷完成</w:t>
      </w:r>
      <w:r w:rsidR="00D85A3E">
        <w:rPr>
          <w:rFonts w:cs="宋体" w:hint="eastAsia"/>
          <w:sz w:val="24"/>
          <w:szCs w:val="24"/>
        </w:rPr>
        <w:t>的部分，直至画面最终完成。学生通过</w:t>
      </w:r>
      <w:r w:rsidR="008165F0">
        <w:rPr>
          <w:rFonts w:cs="宋体" w:hint="eastAsia"/>
          <w:sz w:val="24"/>
          <w:szCs w:val="24"/>
        </w:rPr>
        <w:t>掌握</w:t>
      </w:r>
      <w:r>
        <w:rPr>
          <w:rFonts w:cs="宋体" w:hint="eastAsia"/>
          <w:sz w:val="24"/>
          <w:szCs w:val="24"/>
        </w:rPr>
        <w:t>画面的</w:t>
      </w:r>
      <w:r w:rsidR="00D85A3E">
        <w:rPr>
          <w:rFonts w:cs="宋体" w:hint="eastAsia"/>
          <w:sz w:val="24"/>
          <w:szCs w:val="24"/>
        </w:rPr>
        <w:t>制作步奏，来</w:t>
      </w:r>
      <w:r w:rsidR="008165F0">
        <w:rPr>
          <w:rFonts w:cs="宋体" w:hint="eastAsia"/>
          <w:sz w:val="24"/>
          <w:szCs w:val="24"/>
        </w:rPr>
        <w:t>控制画面的</w:t>
      </w:r>
      <w:r w:rsidR="00D85A3E">
        <w:rPr>
          <w:rFonts w:cs="宋体" w:hint="eastAsia"/>
          <w:sz w:val="24"/>
          <w:szCs w:val="24"/>
        </w:rPr>
        <w:t>构图、</w:t>
      </w:r>
      <w:r>
        <w:rPr>
          <w:rFonts w:cs="宋体" w:hint="eastAsia"/>
          <w:sz w:val="24"/>
          <w:szCs w:val="24"/>
        </w:rPr>
        <w:t>色调</w:t>
      </w:r>
      <w:r w:rsidR="00D85A3E">
        <w:rPr>
          <w:rFonts w:cs="宋体" w:hint="eastAsia"/>
          <w:sz w:val="24"/>
          <w:szCs w:val="24"/>
        </w:rPr>
        <w:t>和整体效果</w:t>
      </w:r>
      <w:r>
        <w:rPr>
          <w:rFonts w:cs="宋体" w:hint="eastAsia"/>
          <w:sz w:val="24"/>
          <w:szCs w:val="24"/>
        </w:rPr>
        <w:t>。</w:t>
      </w:r>
      <w:r w:rsidR="00F863AB">
        <w:rPr>
          <w:rFonts w:cs="宋体" w:hint="eastAsia"/>
          <w:sz w:val="24"/>
          <w:szCs w:val="24"/>
        </w:rPr>
        <w:t>绝版套色技法在当代版画创作中使用极为广泛，在课堂教学阶段也</w:t>
      </w:r>
      <w:r>
        <w:rPr>
          <w:rFonts w:cs="宋体" w:hint="eastAsia"/>
          <w:sz w:val="24"/>
          <w:szCs w:val="24"/>
        </w:rPr>
        <w:t>是学生</w:t>
      </w:r>
      <w:r w:rsidR="009B1531">
        <w:rPr>
          <w:rFonts w:cs="宋体" w:hint="eastAsia"/>
          <w:sz w:val="24"/>
          <w:szCs w:val="24"/>
        </w:rPr>
        <w:t>逐步对版画艺术形成整体认知</w:t>
      </w:r>
      <w:r w:rsidR="00D85A3E">
        <w:rPr>
          <w:rFonts w:cs="宋体" w:hint="eastAsia"/>
          <w:sz w:val="24"/>
          <w:szCs w:val="24"/>
        </w:rPr>
        <w:t>的关键</w:t>
      </w:r>
      <w:r w:rsidR="00844867">
        <w:rPr>
          <w:rFonts w:cs="宋体" w:hint="eastAsia"/>
          <w:sz w:val="24"/>
          <w:szCs w:val="24"/>
        </w:rPr>
        <w:t>环节，以及</w:t>
      </w:r>
      <w:r w:rsidR="00F863AB">
        <w:rPr>
          <w:rFonts w:cs="宋体" w:hint="eastAsia"/>
          <w:sz w:val="24"/>
          <w:szCs w:val="24"/>
        </w:rPr>
        <w:t>重要的技法环节，对于学生以后的创作风格及艺术观念的形成有很重要的作用</w:t>
      </w:r>
      <w:r>
        <w:rPr>
          <w:rFonts w:cs="宋体" w:hint="eastAsia"/>
          <w:sz w:val="24"/>
          <w:szCs w:val="24"/>
        </w:rPr>
        <w:t>。</w:t>
      </w:r>
      <w:r>
        <w:rPr>
          <w:sz w:val="24"/>
          <w:szCs w:val="24"/>
        </w:rPr>
        <w:t xml:space="preserve"> </w:t>
      </w:r>
    </w:p>
    <w:p w:rsidR="00FA44AF" w:rsidRDefault="00FA44AF" w:rsidP="00FA44AF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四、课程目标</w:t>
      </w:r>
    </w:p>
    <w:p w:rsidR="00FA44AF" w:rsidRDefault="00696ACA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本单元</w:t>
      </w:r>
      <w:r w:rsidRPr="00C26F03">
        <w:rPr>
          <w:rFonts w:cs="宋体" w:hint="eastAsia"/>
          <w:sz w:val="24"/>
          <w:szCs w:val="24"/>
        </w:rPr>
        <w:t>教学</w:t>
      </w:r>
      <w:r>
        <w:rPr>
          <w:rFonts w:cs="宋体" w:hint="eastAsia"/>
          <w:sz w:val="24"/>
          <w:szCs w:val="24"/>
        </w:rPr>
        <w:t>的主要</w:t>
      </w:r>
      <w:r w:rsidR="00FA44AF">
        <w:rPr>
          <w:rFonts w:cs="宋体" w:hint="eastAsia"/>
          <w:sz w:val="24"/>
          <w:szCs w:val="24"/>
        </w:rPr>
        <w:t>目标：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1</w:t>
      </w:r>
      <w:r w:rsidR="006D5847"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掌握</w:t>
      </w:r>
      <w:r w:rsidR="003338DC">
        <w:rPr>
          <w:rFonts w:cs="宋体" w:hint="eastAsia"/>
          <w:sz w:val="24"/>
          <w:szCs w:val="24"/>
        </w:rPr>
        <w:t>绝版</w:t>
      </w:r>
      <w:r>
        <w:rPr>
          <w:rFonts w:cs="宋体" w:hint="eastAsia"/>
          <w:sz w:val="24"/>
          <w:szCs w:val="24"/>
        </w:rPr>
        <w:t>套色木刻的</w:t>
      </w:r>
      <w:r w:rsidR="006D5847">
        <w:rPr>
          <w:rFonts w:cs="宋体" w:hint="eastAsia"/>
          <w:sz w:val="24"/>
          <w:szCs w:val="24"/>
        </w:rPr>
        <w:t>基本原理、</w:t>
      </w:r>
      <w:r w:rsidR="00844867">
        <w:rPr>
          <w:rFonts w:cs="宋体" w:hint="eastAsia"/>
          <w:sz w:val="24"/>
          <w:szCs w:val="24"/>
        </w:rPr>
        <w:t>制作要领</w:t>
      </w:r>
      <w:r w:rsidR="000A34C7">
        <w:rPr>
          <w:rFonts w:cs="宋体" w:hint="eastAsia"/>
          <w:sz w:val="24"/>
          <w:szCs w:val="24"/>
        </w:rPr>
        <w:t>。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2</w:t>
      </w:r>
      <w:r w:rsidR="006D5847">
        <w:rPr>
          <w:rFonts w:cs="宋体" w:hint="eastAsia"/>
          <w:sz w:val="24"/>
          <w:szCs w:val="24"/>
        </w:rPr>
        <w:t>、</w:t>
      </w:r>
      <w:r w:rsidR="000A34C7">
        <w:rPr>
          <w:rFonts w:cs="宋体" w:hint="eastAsia"/>
          <w:sz w:val="24"/>
          <w:szCs w:val="24"/>
        </w:rPr>
        <w:t>理解</w:t>
      </w:r>
      <w:r w:rsidR="003338DC">
        <w:rPr>
          <w:rFonts w:cs="宋体" w:hint="eastAsia"/>
          <w:sz w:val="24"/>
          <w:szCs w:val="24"/>
        </w:rPr>
        <w:t>绝版套色木刻的色调构成规律</w:t>
      </w:r>
      <w:r w:rsidR="000A34C7">
        <w:rPr>
          <w:rFonts w:cs="宋体" w:hint="eastAsia"/>
          <w:sz w:val="24"/>
          <w:szCs w:val="24"/>
        </w:rPr>
        <w:t>。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lastRenderedPageBreak/>
        <w:t>3</w:t>
      </w:r>
      <w:r w:rsidR="003338DC">
        <w:rPr>
          <w:rFonts w:cs="宋体" w:hint="eastAsia"/>
          <w:sz w:val="24"/>
          <w:szCs w:val="24"/>
        </w:rPr>
        <w:t>、对比多版套色与绝版套色的异同，理解其在艺术表现上的不同特征</w:t>
      </w:r>
      <w:r w:rsidR="000A34C7">
        <w:rPr>
          <w:rFonts w:cs="宋体" w:hint="eastAsia"/>
          <w:sz w:val="24"/>
          <w:szCs w:val="24"/>
        </w:rPr>
        <w:t>。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4</w:t>
      </w:r>
      <w:r w:rsidR="006D5847">
        <w:rPr>
          <w:rFonts w:cs="宋体" w:hint="eastAsia"/>
          <w:sz w:val="24"/>
          <w:szCs w:val="24"/>
        </w:rPr>
        <w:t>、</w:t>
      </w:r>
      <w:r w:rsidR="000A34C7">
        <w:rPr>
          <w:rFonts w:cs="宋体" w:hint="eastAsia"/>
          <w:sz w:val="24"/>
          <w:szCs w:val="24"/>
        </w:rPr>
        <w:t>理解</w:t>
      </w:r>
      <w:r w:rsidR="003338DC">
        <w:rPr>
          <w:rFonts w:cs="宋体" w:hint="eastAsia"/>
          <w:sz w:val="24"/>
          <w:szCs w:val="24"/>
        </w:rPr>
        <w:t>整体</w:t>
      </w:r>
      <w:r w:rsidR="000A34C7">
        <w:rPr>
          <w:rFonts w:cs="宋体" w:hint="eastAsia"/>
          <w:sz w:val="24"/>
          <w:szCs w:val="24"/>
        </w:rPr>
        <w:t>色调对于画面艺术表现力</w:t>
      </w:r>
      <w:r w:rsidR="003338DC">
        <w:rPr>
          <w:rFonts w:cs="宋体" w:hint="eastAsia"/>
          <w:sz w:val="24"/>
          <w:szCs w:val="24"/>
        </w:rPr>
        <w:t>所具有</w:t>
      </w:r>
      <w:r w:rsidR="000A34C7">
        <w:rPr>
          <w:rFonts w:cs="宋体" w:hint="eastAsia"/>
          <w:sz w:val="24"/>
          <w:szCs w:val="24"/>
        </w:rPr>
        <w:t>的作用。</w:t>
      </w:r>
    </w:p>
    <w:p w:rsidR="006E12B0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5</w:t>
      </w:r>
      <w:r w:rsidR="006D5847">
        <w:rPr>
          <w:rFonts w:cs="宋体" w:hint="eastAsia"/>
          <w:sz w:val="24"/>
          <w:szCs w:val="24"/>
        </w:rPr>
        <w:t>、</w:t>
      </w:r>
      <w:r w:rsidR="000A34C7">
        <w:rPr>
          <w:rFonts w:cs="宋体" w:hint="eastAsia"/>
          <w:sz w:val="24"/>
          <w:szCs w:val="24"/>
        </w:rPr>
        <w:t>感悟版画艺术语言的丰富内涵，</w:t>
      </w:r>
      <w:r w:rsidR="003338DC">
        <w:rPr>
          <w:rFonts w:cs="宋体" w:hint="eastAsia"/>
          <w:sz w:val="24"/>
          <w:szCs w:val="24"/>
        </w:rPr>
        <w:t>发</w:t>
      </w:r>
      <w:r w:rsidR="000A34C7">
        <w:rPr>
          <w:rFonts w:cs="宋体" w:hint="eastAsia"/>
          <w:sz w:val="24"/>
          <w:szCs w:val="24"/>
        </w:rPr>
        <w:t>掘自身独创性艺术语言。</w:t>
      </w:r>
    </w:p>
    <w:p w:rsidR="00FA44AF" w:rsidRDefault="006E12B0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 w:rsidR="00FA44AF">
        <w:rPr>
          <w:rFonts w:cs="宋体" w:hint="eastAsia"/>
          <w:sz w:val="24"/>
          <w:szCs w:val="24"/>
        </w:rPr>
        <w:t>培养学生逐步对版画艺术面貌建立系统全面的认识</w:t>
      </w:r>
      <w:r>
        <w:rPr>
          <w:rFonts w:cs="宋体" w:hint="eastAsia"/>
          <w:sz w:val="24"/>
          <w:szCs w:val="24"/>
        </w:rPr>
        <w:t>。</w:t>
      </w:r>
    </w:p>
    <w:p w:rsidR="00AC72BC" w:rsidRPr="00AC72BC" w:rsidRDefault="00AC72BC" w:rsidP="00AC72BC">
      <w:pPr>
        <w:spacing w:line="360" w:lineRule="auto"/>
        <w:rPr>
          <w:rFonts w:cs="Times New Roman"/>
          <w:sz w:val="24"/>
          <w:szCs w:val="24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3972"/>
        <w:gridCol w:w="2412"/>
        <w:gridCol w:w="1837"/>
      </w:tblGrid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262CE" w:rsidRDefault="00AC72BC" w:rsidP="00D96FA3">
            <w:pPr>
              <w:spacing w:line="360" w:lineRule="auto"/>
              <w:rPr>
                <w:rFonts w:asciiTheme="minorEastAsia" w:hAnsiTheme="minorEastAsia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45" w:rsidRPr="0008680C" w:rsidRDefault="00E73445" w:rsidP="00E73445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一、</w:t>
            </w:r>
            <w:r w:rsidR="003338DC">
              <w:rPr>
                <w:rFonts w:cs="宋体" w:hint="eastAsia"/>
                <w:szCs w:val="21"/>
              </w:rPr>
              <w:t>绝版</w:t>
            </w:r>
            <w:r>
              <w:rPr>
                <w:rFonts w:cs="宋体" w:hint="eastAsia"/>
                <w:szCs w:val="21"/>
              </w:rPr>
              <w:t>套色</w:t>
            </w:r>
            <w:r w:rsidRPr="0008680C">
              <w:rPr>
                <w:rFonts w:cs="宋体" w:hint="eastAsia"/>
                <w:szCs w:val="21"/>
              </w:rPr>
              <w:t>木刻</w:t>
            </w:r>
            <w:r>
              <w:rPr>
                <w:rFonts w:cs="宋体" w:hint="eastAsia"/>
                <w:szCs w:val="21"/>
              </w:rPr>
              <w:t>形式语言特征的分析</w:t>
            </w:r>
          </w:p>
          <w:p w:rsidR="00E73445" w:rsidRPr="0008680C" w:rsidRDefault="00E73445" w:rsidP="00E73445">
            <w:pPr>
              <w:rPr>
                <w:rFonts w:cs="宋体"/>
              </w:rPr>
            </w:pPr>
            <w:r w:rsidRPr="0008680C">
              <w:rPr>
                <w:rFonts w:cs="宋体" w:hint="eastAsia"/>
              </w:rPr>
              <w:t>第一次课：</w:t>
            </w:r>
            <w:r w:rsidR="003338DC">
              <w:rPr>
                <w:rFonts w:cs="宋体" w:hint="eastAsia"/>
              </w:rPr>
              <w:t>绝版</w:t>
            </w:r>
            <w:r>
              <w:rPr>
                <w:rFonts w:cs="宋体" w:hint="eastAsia"/>
              </w:rPr>
              <w:t>套色</w:t>
            </w:r>
            <w:r w:rsidRPr="007C26A2">
              <w:rPr>
                <w:rFonts w:cs="宋体" w:hint="eastAsia"/>
              </w:rPr>
              <w:t>木版画</w:t>
            </w:r>
            <w:r>
              <w:rPr>
                <w:rFonts w:cs="宋体" w:hint="eastAsia"/>
              </w:rPr>
              <w:t>的基本原理，其主要形式特征的讨论分析。</w:t>
            </w:r>
          </w:p>
          <w:p w:rsidR="00AC72BC" w:rsidRDefault="00E73445" w:rsidP="00E73445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08680C">
              <w:rPr>
                <w:rFonts w:cs="宋体" w:hint="eastAsia"/>
                <w:szCs w:val="21"/>
              </w:rPr>
              <w:t>第二次课；</w:t>
            </w:r>
            <w:r w:rsidR="00844867">
              <w:rPr>
                <w:rFonts w:cs="宋体" w:hint="eastAsia"/>
                <w:szCs w:val="21"/>
              </w:rPr>
              <w:t>套色木版画构图</w:t>
            </w:r>
            <w:r>
              <w:rPr>
                <w:rFonts w:cs="宋体" w:hint="eastAsia"/>
                <w:szCs w:val="21"/>
              </w:rPr>
              <w:t>与色调的整体构思，讨论画稿。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E73445" w:rsidP="00D96FA3">
            <w:pPr>
              <w:spacing w:line="360" w:lineRule="auto"/>
              <w:rPr>
                <w:sz w:val="24"/>
                <w:szCs w:val="24"/>
              </w:rPr>
            </w:pPr>
            <w:r w:rsidRPr="00BC648F">
              <w:rPr>
                <w:rFonts w:cs="宋体" w:hint="eastAsia"/>
              </w:rPr>
              <w:t>课堂讲授</w:t>
            </w:r>
            <w:r>
              <w:rPr>
                <w:rFonts w:cs="宋体" w:hint="eastAsia"/>
              </w:rPr>
              <w:t>、现场辅</w:t>
            </w:r>
            <w:r w:rsidRPr="00BC648F">
              <w:rPr>
                <w:rFonts w:cs="宋体" w:hint="eastAsia"/>
              </w:rPr>
              <w:t>导</w:t>
            </w:r>
            <w:r>
              <w:rPr>
                <w:rFonts w:cs="宋体" w:hint="eastAsia"/>
              </w:rPr>
              <w:t>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262CE" w:rsidRDefault="003338DC" w:rsidP="003338DC">
            <w:pPr>
              <w:rPr>
                <w:rFonts w:asciiTheme="minorEastAsia" w:hAnsiTheme="minorEastAsia"/>
              </w:rPr>
            </w:pPr>
            <w:r>
              <w:rPr>
                <w:rFonts w:cs="宋体" w:hint="eastAsia"/>
              </w:rPr>
              <w:t>搜集素材，整理画稿。</w:t>
            </w:r>
            <w:r w:rsidR="0049470E">
              <w:rPr>
                <w:rFonts w:cs="宋体" w:hint="eastAsia"/>
              </w:rPr>
              <w:t>多种途径阅览、赏析中外优秀版画作品。</w:t>
            </w:r>
            <w:r w:rsidRPr="007262CE">
              <w:rPr>
                <w:rFonts w:asciiTheme="minorEastAsia" w:hAnsiTheme="minorEastAsia"/>
              </w:rPr>
              <w:t xml:space="preserve"> 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45" w:rsidRDefault="00E73445" w:rsidP="00E73445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二、</w:t>
            </w:r>
            <w:r w:rsidR="0049470E">
              <w:rPr>
                <w:rFonts w:hint="eastAsia"/>
                <w:szCs w:val="21"/>
              </w:rPr>
              <w:t>绝版</w:t>
            </w:r>
            <w:r>
              <w:rPr>
                <w:rFonts w:hint="eastAsia"/>
                <w:szCs w:val="21"/>
              </w:rPr>
              <w:t>套色木刻的表现方式探究</w:t>
            </w:r>
          </w:p>
          <w:p w:rsidR="00E73445" w:rsidRPr="00EB1C9C" w:rsidRDefault="00E73445" w:rsidP="00E73445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</w:t>
            </w:r>
            <w:r w:rsidR="0049470E">
              <w:rPr>
                <w:rFonts w:hint="eastAsia"/>
                <w:szCs w:val="21"/>
              </w:rPr>
              <w:t>画稿上版，开始制作</w:t>
            </w:r>
            <w:r>
              <w:rPr>
                <w:rFonts w:hint="eastAsia"/>
                <w:szCs w:val="21"/>
              </w:rPr>
              <w:t>。</w:t>
            </w:r>
          </w:p>
          <w:p w:rsidR="00AC72BC" w:rsidRDefault="00E73445" w:rsidP="003352E5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>
              <w:rPr>
                <w:rFonts w:hint="eastAsia"/>
                <w:szCs w:val="21"/>
              </w:rPr>
              <w:t>作品表现手法与</w:t>
            </w:r>
            <w:r w:rsidR="00683CC9">
              <w:rPr>
                <w:rFonts w:hint="eastAsia"/>
                <w:szCs w:val="21"/>
              </w:rPr>
              <w:t>形式</w:t>
            </w:r>
            <w:r>
              <w:rPr>
                <w:rFonts w:hint="eastAsia"/>
                <w:szCs w:val="21"/>
              </w:rPr>
              <w:t>风格</w:t>
            </w:r>
            <w:r w:rsidR="003352E5">
              <w:rPr>
                <w:rFonts w:hint="eastAsia"/>
                <w:szCs w:val="21"/>
              </w:rPr>
              <w:t>研究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E73445" w:rsidP="00D96FA3">
            <w:pPr>
              <w:spacing w:line="360" w:lineRule="auto"/>
              <w:rPr>
                <w:sz w:val="24"/>
                <w:szCs w:val="24"/>
              </w:rPr>
            </w:pPr>
            <w:r w:rsidRPr="007C26A2">
              <w:rPr>
                <w:rFonts w:cs="宋体" w:hint="eastAsia"/>
              </w:rPr>
              <w:t>课堂讲授，</w:t>
            </w:r>
            <w:r>
              <w:rPr>
                <w:rFonts w:cs="宋体" w:hint="eastAsia"/>
              </w:rPr>
              <w:t>现场</w:t>
            </w:r>
            <w:r w:rsidRPr="007C26A2">
              <w:rPr>
                <w:rFonts w:cs="宋体" w:hint="eastAsia"/>
              </w:rPr>
              <w:t>指导。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2D0E0D" w:rsidP="002D0E0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阅览、赏析中外优秀版画作品。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0E" w:rsidRDefault="00062096" w:rsidP="0049470E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  <w:r w:rsidR="0049470E">
              <w:rPr>
                <w:rFonts w:hint="eastAsia"/>
                <w:szCs w:val="21"/>
              </w:rPr>
              <w:t>、绝版套色木刻的表现方式探究</w:t>
            </w:r>
          </w:p>
          <w:p w:rsidR="0049470E" w:rsidRPr="00EB1C9C" w:rsidRDefault="0049470E" w:rsidP="0049470E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</w:t>
            </w:r>
            <w:r w:rsidR="00B07DBB">
              <w:rPr>
                <w:rFonts w:hint="eastAsia"/>
                <w:szCs w:val="21"/>
              </w:rPr>
              <w:t>作品表现手法与风格研究</w:t>
            </w:r>
            <w:r>
              <w:rPr>
                <w:rFonts w:hint="eastAsia"/>
                <w:szCs w:val="21"/>
              </w:rPr>
              <w:t>。</w:t>
            </w:r>
          </w:p>
          <w:p w:rsidR="00AC72BC" w:rsidRDefault="0049470E" w:rsidP="00782125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 w:rsidR="005029E8">
              <w:rPr>
                <w:rFonts w:hint="eastAsia"/>
                <w:szCs w:val="21"/>
              </w:rPr>
              <w:t>分析</w:t>
            </w:r>
            <w:r w:rsidR="002D0E0D">
              <w:rPr>
                <w:rFonts w:hint="eastAsia"/>
                <w:szCs w:val="21"/>
              </w:rPr>
              <w:t>进展情况，</w:t>
            </w:r>
            <w:r w:rsidR="00782125">
              <w:rPr>
                <w:rFonts w:hint="eastAsia"/>
                <w:szCs w:val="21"/>
              </w:rPr>
              <w:t>作品表现手法与风格研究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49470E" w:rsidP="00D96FA3">
            <w:pPr>
              <w:spacing w:line="360" w:lineRule="auto"/>
              <w:rPr>
                <w:sz w:val="24"/>
                <w:szCs w:val="24"/>
              </w:rPr>
            </w:pPr>
            <w:r w:rsidRPr="007C26A2">
              <w:rPr>
                <w:rFonts w:cs="宋体" w:hint="eastAsia"/>
              </w:rPr>
              <w:t>课堂讲授，</w:t>
            </w:r>
            <w:r>
              <w:rPr>
                <w:rFonts w:cs="宋体" w:hint="eastAsia"/>
              </w:rPr>
              <w:t>现场</w:t>
            </w:r>
            <w:r w:rsidRPr="007C26A2">
              <w:rPr>
                <w:rFonts w:cs="宋体" w:hint="eastAsia"/>
              </w:rPr>
              <w:t>指导。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2D0E0D" w:rsidP="00D96F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阅览、赏析中外优秀版画作品。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0E" w:rsidRDefault="00062096" w:rsidP="0049470E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  <w:r w:rsidR="0049470E">
              <w:rPr>
                <w:rFonts w:hint="eastAsia"/>
                <w:szCs w:val="21"/>
              </w:rPr>
              <w:t>、绝版套色木刻的表现方式探究</w:t>
            </w:r>
          </w:p>
          <w:p w:rsidR="0049470E" w:rsidRPr="00EB1C9C" w:rsidRDefault="0049470E" w:rsidP="0049470E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第一次课：作品表现手法与风格研究。</w:t>
            </w:r>
          </w:p>
          <w:p w:rsidR="00AC72BC" w:rsidRDefault="0049470E" w:rsidP="0049470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>
              <w:rPr>
                <w:rFonts w:hint="eastAsia"/>
                <w:szCs w:val="21"/>
              </w:rPr>
              <w:t>指导</w:t>
            </w:r>
            <w:r w:rsidR="002D0E0D">
              <w:rPr>
                <w:rFonts w:hint="eastAsia"/>
                <w:szCs w:val="21"/>
              </w:rPr>
              <w:t>学生完成</w:t>
            </w:r>
            <w:r>
              <w:rPr>
                <w:rFonts w:hint="eastAsia"/>
                <w:szCs w:val="21"/>
              </w:rPr>
              <w:t>作品并总结作品效果。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49470E" w:rsidP="00D96FA3">
            <w:pPr>
              <w:spacing w:line="360" w:lineRule="auto"/>
              <w:rPr>
                <w:sz w:val="24"/>
                <w:szCs w:val="24"/>
              </w:rPr>
            </w:pPr>
            <w:r w:rsidRPr="007C26A2">
              <w:rPr>
                <w:rFonts w:cs="宋体" w:hint="eastAsia"/>
              </w:rPr>
              <w:t>课堂讲授，</w:t>
            </w:r>
            <w:r w:rsidR="00BD2606">
              <w:rPr>
                <w:rFonts w:cs="宋体" w:hint="eastAsia"/>
              </w:rPr>
              <w:t>现场指导。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2D0E0D" w:rsidP="00D96F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完成套色木刻作品一幅。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Pr="0008680C" w:rsidRDefault="00AC72BC" w:rsidP="00D96FA3">
            <w:pPr>
              <w:spacing w:line="360" w:lineRule="auto"/>
              <w:jc w:val="center"/>
              <w:rPr>
                <w:rFonts w:cs="宋体"/>
              </w:rPr>
            </w:pPr>
            <w:r w:rsidRPr="0008680C">
              <w:rPr>
                <w:rFonts w:cs="宋体"/>
              </w:rPr>
              <w:t>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08680C" w:rsidRDefault="00AC72BC" w:rsidP="00D96FA3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C26A2" w:rsidRDefault="00AC72BC" w:rsidP="00D96FA3">
            <w:pPr>
              <w:spacing w:line="360" w:lineRule="auto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3F60D9" w:rsidRDefault="00AC72BC" w:rsidP="00AC72BC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Pr="00EB1C9C" w:rsidRDefault="006E12B0" w:rsidP="00D96FA3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AC72BC">
              <w:rPr>
                <w:rFonts w:hint="eastAsia"/>
                <w:szCs w:val="21"/>
              </w:rPr>
              <w:t>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EB1C9C" w:rsidRDefault="00AC72BC" w:rsidP="00D96FA3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D170F7" w:rsidRDefault="00AC72BC" w:rsidP="00D96FA3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 xml:space="preserve"> 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4C1B7F">
        <w:trPr>
          <w:trHeight w:val="20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0A34C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4C1B7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4C1B7F" w:rsidRDefault="00AC72BC" w:rsidP="00D96FA3">
            <w:pPr>
              <w:spacing w:line="360" w:lineRule="auto"/>
              <w:rPr>
                <w:rFonts w:cs="Times New Roman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AC72BC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2865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AC72BC" w:rsidRDefault="00AC72BC" w:rsidP="00AC72BC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AC72BC" w:rsidRPr="009F5D86" w:rsidRDefault="00AC72BC" w:rsidP="00AC72BC">
      <w:pPr>
        <w:spacing w:line="360" w:lineRule="auto"/>
        <w:ind w:firstLineChars="150" w:firstLine="36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课程学习期间，</w:t>
      </w:r>
      <w:r w:rsidRPr="009F5D86">
        <w:rPr>
          <w:rFonts w:ascii="宋体" w:hAnsi="宋体" w:cs="宋体" w:hint="eastAsia"/>
          <w:sz w:val="24"/>
          <w:szCs w:val="24"/>
        </w:rPr>
        <w:t>学生应遵守学校及学院的规章制度，</w:t>
      </w:r>
      <w:r>
        <w:rPr>
          <w:rFonts w:ascii="宋体" w:hAnsi="宋体" w:cs="宋体" w:hint="eastAsia"/>
          <w:sz w:val="24"/>
          <w:szCs w:val="24"/>
        </w:rPr>
        <w:t>根据课堂讨论情况，完成课堂内外所规定的作业要求，</w:t>
      </w:r>
      <w:r w:rsidRPr="009F5D86">
        <w:rPr>
          <w:rFonts w:ascii="宋体" w:hAnsi="宋体" w:cs="宋体" w:hint="eastAsia"/>
          <w:sz w:val="24"/>
          <w:szCs w:val="24"/>
        </w:rPr>
        <w:t>达到课程学习的预期目标。</w:t>
      </w:r>
    </w:p>
    <w:p w:rsidR="00AC72BC" w:rsidRPr="00F061F9" w:rsidRDefault="00AC72BC" w:rsidP="00AC72B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C72BC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F061F9">
        <w:rPr>
          <w:rFonts w:asciiTheme="minorEastAsia" w:eastAsiaTheme="minorEastAsia" w:hAnsiTheme="minorEastAsia" w:hint="eastAsia"/>
          <w:b/>
          <w:sz w:val="28"/>
          <w:szCs w:val="28"/>
        </w:rPr>
        <w:t>七、学习评价方案</w:t>
      </w:r>
    </w:p>
    <w:p w:rsidR="00AC72BC" w:rsidRDefault="00AC72BC" w:rsidP="00AC72BC">
      <w:pPr>
        <w:pStyle w:val="1"/>
        <w:spacing w:line="360" w:lineRule="auto"/>
        <w:ind w:firstLineChars="150" w:firstLine="36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成绩评价主要参考学生两方面表现情况；一是作业完成质量情况</w:t>
      </w:r>
      <w:r w:rsidRPr="009F5D86">
        <w:rPr>
          <w:rFonts w:ascii="宋体" w:hAnsi="宋体" w:cs="宋体" w:hint="eastAsia"/>
          <w:sz w:val="24"/>
          <w:szCs w:val="24"/>
        </w:rPr>
        <w:t>。二是学习态度、互动交流和课堂出勤情况。</w:t>
      </w:r>
    </w:p>
    <w:p w:rsidR="00AC72BC" w:rsidRPr="00C24B77" w:rsidRDefault="00AC72BC" w:rsidP="00AC72BC">
      <w:pPr>
        <w:pStyle w:val="1"/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本课程为考试课程，</w:t>
      </w:r>
      <w:r w:rsidRPr="00BF0BA5">
        <w:rPr>
          <w:rFonts w:cs="宋体" w:hint="eastAsia"/>
          <w:sz w:val="24"/>
          <w:szCs w:val="24"/>
        </w:rPr>
        <w:t>根据学院规定，</w:t>
      </w:r>
      <w:r>
        <w:rPr>
          <w:rFonts w:cs="宋体" w:hint="eastAsia"/>
          <w:sz w:val="24"/>
          <w:szCs w:val="24"/>
        </w:rPr>
        <w:t>成绩</w:t>
      </w:r>
      <w:r w:rsidRPr="009F5D86">
        <w:rPr>
          <w:rFonts w:ascii="宋体" w:hAnsi="宋体" w:cs="宋体" w:hint="eastAsia"/>
          <w:sz w:val="24"/>
          <w:szCs w:val="24"/>
        </w:rPr>
        <w:t>分别为优、良、中、及格和不及格五个等级，</w:t>
      </w:r>
      <w:r>
        <w:rPr>
          <w:rFonts w:ascii="宋体" w:hAnsi="宋体" w:cs="宋体" w:hint="eastAsia"/>
          <w:sz w:val="24"/>
          <w:szCs w:val="24"/>
        </w:rPr>
        <w:t>其中，优秀与良好两个等级合计人数不超过班级总人数的60%。</w:t>
      </w:r>
      <w:r w:rsidRPr="00BF0BA5">
        <w:rPr>
          <w:rFonts w:cs="宋体" w:hint="eastAsia"/>
          <w:sz w:val="24"/>
          <w:szCs w:val="24"/>
        </w:rPr>
        <w:t>学生成绩</w:t>
      </w:r>
      <w:r>
        <w:rPr>
          <w:rFonts w:cs="宋体" w:hint="eastAsia"/>
          <w:sz w:val="24"/>
          <w:szCs w:val="24"/>
        </w:rPr>
        <w:t>由</w:t>
      </w:r>
      <w:r w:rsidRPr="00BF0BA5">
        <w:rPr>
          <w:rFonts w:cs="宋体" w:hint="eastAsia"/>
          <w:sz w:val="24"/>
          <w:szCs w:val="24"/>
        </w:rPr>
        <w:t>考试成绩</w:t>
      </w:r>
      <w:r w:rsidRPr="00BF0BA5">
        <w:rPr>
          <w:sz w:val="24"/>
          <w:szCs w:val="24"/>
        </w:rPr>
        <w:t>40%</w:t>
      </w:r>
      <w:r w:rsidRPr="00BF0BA5">
        <w:rPr>
          <w:rFonts w:cs="宋体" w:hint="eastAsia"/>
          <w:sz w:val="24"/>
          <w:szCs w:val="24"/>
        </w:rPr>
        <w:t>，平时成绩</w:t>
      </w:r>
      <w:r w:rsidRPr="00BF0BA5">
        <w:rPr>
          <w:sz w:val="24"/>
          <w:szCs w:val="24"/>
        </w:rPr>
        <w:t>60%</w:t>
      </w:r>
      <w:r>
        <w:rPr>
          <w:rFonts w:hint="eastAsia"/>
          <w:sz w:val="24"/>
          <w:szCs w:val="24"/>
        </w:rPr>
        <w:t>两部分组成，</w:t>
      </w:r>
      <w:r w:rsidRPr="009F5D86">
        <w:rPr>
          <w:rFonts w:ascii="宋体" w:hAnsi="宋体" w:cs="宋体" w:hint="eastAsia"/>
          <w:sz w:val="24"/>
          <w:szCs w:val="24"/>
        </w:rPr>
        <w:t>按百分制计算。</w:t>
      </w:r>
      <w:r w:rsidRPr="00BF0BA5">
        <w:rPr>
          <w:rFonts w:cs="宋体" w:hint="eastAsia"/>
          <w:sz w:val="24"/>
          <w:szCs w:val="24"/>
        </w:rPr>
        <w:t>学生最终完成并入档</w:t>
      </w:r>
      <w:r>
        <w:rPr>
          <w:rFonts w:cs="宋体" w:hint="eastAsia"/>
          <w:sz w:val="24"/>
          <w:szCs w:val="24"/>
        </w:rPr>
        <w:t>的</w:t>
      </w:r>
      <w:r w:rsidRPr="00BF0BA5">
        <w:rPr>
          <w:rFonts w:cs="宋体" w:hint="eastAsia"/>
          <w:sz w:val="24"/>
          <w:szCs w:val="24"/>
        </w:rPr>
        <w:t>作业成绩视为考试成绩，平时课堂表现</w:t>
      </w:r>
      <w:r>
        <w:rPr>
          <w:rFonts w:cs="宋体" w:hint="eastAsia"/>
          <w:sz w:val="24"/>
          <w:szCs w:val="24"/>
        </w:rPr>
        <w:t>与出勤情况，工作室操作规范的执行情况</w:t>
      </w:r>
      <w:r w:rsidRPr="00BF0BA5">
        <w:rPr>
          <w:rFonts w:cs="宋体" w:hint="eastAsia"/>
          <w:sz w:val="24"/>
          <w:szCs w:val="24"/>
        </w:rPr>
        <w:t>视为平时成绩主要</w:t>
      </w:r>
      <w:proofErr w:type="gramStart"/>
      <w:r w:rsidRPr="00BF0BA5">
        <w:rPr>
          <w:rFonts w:cs="宋体" w:hint="eastAsia"/>
          <w:sz w:val="24"/>
          <w:szCs w:val="24"/>
        </w:rPr>
        <w:t>考量</w:t>
      </w:r>
      <w:proofErr w:type="gramEnd"/>
      <w:r w:rsidRPr="00BF0BA5">
        <w:rPr>
          <w:rFonts w:cs="宋体" w:hint="eastAsia"/>
          <w:sz w:val="24"/>
          <w:szCs w:val="24"/>
        </w:rPr>
        <w:t>内容。各部分分值在总评时按比例汇总核定。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F061F9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1、教学课件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2、查阅相关网站</w:t>
      </w:r>
    </w:p>
    <w:p w:rsidR="00AC72BC" w:rsidRDefault="00AC72BC" w:rsidP="00AC72B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AC72BC" w:rsidRDefault="00AC72BC" w:rsidP="00AC72BC">
      <w:pPr>
        <w:spacing w:line="360" w:lineRule="auto"/>
        <w:rPr>
          <w:rFonts w:cs="Times New Roman"/>
          <w:sz w:val="24"/>
          <w:szCs w:val="24"/>
        </w:rPr>
      </w:pPr>
      <w:r w:rsidRPr="00FD4B02">
        <w:rPr>
          <w:rFonts w:cs="宋体" w:hint="eastAsia"/>
          <w:sz w:val="24"/>
          <w:szCs w:val="24"/>
        </w:rPr>
        <w:t>《黑白艺术学</w:t>
      </w:r>
      <w:r w:rsidRPr="00FD4B02">
        <w:rPr>
          <w:sz w:val="24"/>
          <w:szCs w:val="24"/>
        </w:rPr>
        <w:t>——</w:t>
      </w:r>
      <w:r w:rsidRPr="00FD4B02">
        <w:rPr>
          <w:rFonts w:cs="宋体" w:hint="eastAsia"/>
          <w:sz w:val="24"/>
          <w:szCs w:val="24"/>
        </w:rPr>
        <w:t>黑白艺术语言与形式构成》</w:t>
      </w:r>
      <w:r w:rsidRPr="00FD4B02">
        <w:rPr>
          <w:sz w:val="24"/>
          <w:szCs w:val="24"/>
        </w:rPr>
        <w:t xml:space="preserve">    </w:t>
      </w:r>
      <w:r w:rsidRPr="00FD4B02">
        <w:rPr>
          <w:rFonts w:cs="宋体" w:hint="eastAsia"/>
          <w:sz w:val="24"/>
          <w:szCs w:val="24"/>
        </w:rPr>
        <w:t>中国美术学院出版社</w:t>
      </w:r>
      <w:r w:rsidRPr="00FD4B02">
        <w:rPr>
          <w:sz w:val="24"/>
          <w:szCs w:val="24"/>
        </w:rPr>
        <w:t xml:space="preserve">  2001</w:t>
      </w:r>
      <w:r w:rsidRPr="00FD4B02">
        <w:rPr>
          <w:rFonts w:cs="宋体" w:hint="eastAsia"/>
          <w:sz w:val="24"/>
          <w:szCs w:val="24"/>
        </w:rPr>
        <w:t>年</w:t>
      </w:r>
      <w:r w:rsidRPr="00FD4B02">
        <w:rPr>
          <w:sz w:val="24"/>
          <w:szCs w:val="24"/>
        </w:rPr>
        <w:t>5</w:t>
      </w:r>
      <w:r w:rsidRPr="00FD4B02">
        <w:rPr>
          <w:rFonts w:cs="宋体" w:hint="eastAsia"/>
          <w:sz w:val="24"/>
          <w:szCs w:val="24"/>
        </w:rPr>
        <w:t>月</w:t>
      </w:r>
      <w:r w:rsidRPr="00FD4B02">
        <w:rPr>
          <w:sz w:val="24"/>
          <w:szCs w:val="24"/>
        </w:rPr>
        <w:t xml:space="preserve">    </w:t>
      </w:r>
      <w:r w:rsidRPr="00FD4B02">
        <w:rPr>
          <w:rFonts w:cs="宋体" w:hint="eastAsia"/>
          <w:sz w:val="24"/>
          <w:szCs w:val="24"/>
        </w:rPr>
        <w:t>李以泰著</w:t>
      </w:r>
    </w:p>
    <w:p w:rsidR="00AC72BC" w:rsidRPr="00A77F45" w:rsidRDefault="00AC72BC" w:rsidP="00AC72BC">
      <w:pPr>
        <w:spacing w:line="360" w:lineRule="auto"/>
        <w:rPr>
          <w:rFonts w:cs="Times New Roman"/>
          <w:sz w:val="24"/>
          <w:szCs w:val="24"/>
        </w:rPr>
      </w:pPr>
      <w:r w:rsidRPr="00A77F45">
        <w:rPr>
          <w:rFonts w:cs="宋体" w:hint="eastAsia"/>
          <w:sz w:val="24"/>
          <w:szCs w:val="24"/>
        </w:rPr>
        <w:lastRenderedPageBreak/>
        <w:t>《埃舍尔版画集》部分图片拍摄，</w:t>
      </w:r>
    </w:p>
    <w:p w:rsidR="00AC72BC" w:rsidRPr="00C047D2" w:rsidRDefault="00AC72BC" w:rsidP="00AC72BC">
      <w:pPr>
        <w:spacing w:line="360" w:lineRule="auto"/>
        <w:rPr>
          <w:rFonts w:cs="Times New Roman"/>
          <w:sz w:val="24"/>
          <w:szCs w:val="24"/>
        </w:rPr>
      </w:pPr>
      <w:r w:rsidRPr="009F5D86">
        <w:rPr>
          <w:rFonts w:ascii="宋体" w:hAnsi="宋体" w:cs="宋体" w:hint="eastAsia"/>
          <w:sz w:val="24"/>
          <w:szCs w:val="24"/>
        </w:rPr>
        <w:t>《</w:t>
      </w:r>
      <w:r>
        <w:rPr>
          <w:rFonts w:ascii="宋体" w:hAnsi="宋体" w:cs="宋体" w:hint="eastAsia"/>
          <w:sz w:val="24"/>
          <w:szCs w:val="24"/>
        </w:rPr>
        <w:t>木版画工作室</w:t>
      </w:r>
      <w:r w:rsidRPr="009F5D86">
        <w:rPr>
          <w:rFonts w:ascii="宋体" w:hAnsi="宋体" w:cs="宋体" w:hint="eastAsia"/>
          <w:sz w:val="24"/>
          <w:szCs w:val="24"/>
        </w:rPr>
        <w:t>》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张广慧著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湖</w:t>
      </w:r>
      <w:r w:rsidRPr="009F5D86">
        <w:rPr>
          <w:rFonts w:ascii="宋体" w:hAnsi="宋体" w:cs="宋体" w:hint="eastAsia"/>
          <w:sz w:val="24"/>
          <w:szCs w:val="24"/>
        </w:rPr>
        <w:t>北美术出版社</w:t>
      </w:r>
      <w:r>
        <w:rPr>
          <w:rFonts w:ascii="宋体" w:hAnsi="宋体" w:cs="宋体"/>
          <w:sz w:val="24"/>
          <w:szCs w:val="24"/>
        </w:rPr>
        <w:t xml:space="preserve">  1999</w:t>
      </w:r>
      <w:r w:rsidRPr="009F5D86">
        <w:rPr>
          <w:rFonts w:ascii="宋体" w:hAnsi="宋体" w:cs="宋体" w:hint="eastAsia"/>
          <w:sz w:val="24"/>
          <w:szCs w:val="24"/>
        </w:rPr>
        <w:t>年</w:t>
      </w:r>
    </w:p>
    <w:p w:rsidR="00696ACA" w:rsidRPr="00E07CAA" w:rsidRDefault="00E07CAA" w:rsidP="00E07CAA">
      <w:pPr>
        <w:spacing w:line="360" w:lineRule="auto"/>
        <w:rPr>
          <w:rFonts w:cs="Times New Roman"/>
          <w:sz w:val="28"/>
          <w:szCs w:val="28"/>
        </w:rPr>
      </w:pPr>
      <w:r w:rsidRPr="00E07CAA">
        <w:rPr>
          <w:rFonts w:cs="宋体" w:hint="eastAsia"/>
          <w:sz w:val="24"/>
          <w:szCs w:val="24"/>
        </w:rPr>
        <w:t>《版画技法》</w:t>
      </w:r>
      <w:r w:rsidRPr="00E07CAA">
        <w:rPr>
          <w:rFonts w:cs="宋体" w:hint="eastAsia"/>
          <w:sz w:val="24"/>
          <w:szCs w:val="24"/>
        </w:rPr>
        <w:t xml:space="preserve">  </w:t>
      </w:r>
      <w:r w:rsidRPr="00E07CAA">
        <w:rPr>
          <w:rFonts w:cs="宋体" w:hint="eastAsia"/>
          <w:sz w:val="24"/>
          <w:szCs w:val="24"/>
        </w:rPr>
        <w:t>苏新平</w:t>
      </w:r>
      <w:r w:rsidRPr="00E07CAA">
        <w:rPr>
          <w:rFonts w:cs="宋体" w:hint="eastAsia"/>
          <w:sz w:val="24"/>
          <w:szCs w:val="24"/>
        </w:rPr>
        <w:t xml:space="preserve"> </w:t>
      </w:r>
      <w:r w:rsidRPr="00E07CAA">
        <w:rPr>
          <w:rFonts w:cs="宋体" w:hint="eastAsia"/>
          <w:sz w:val="24"/>
          <w:szCs w:val="24"/>
        </w:rPr>
        <w:t>著</w:t>
      </w:r>
      <w:r w:rsidRPr="00E07CAA">
        <w:rPr>
          <w:rFonts w:cs="宋体" w:hint="eastAsia"/>
          <w:sz w:val="24"/>
          <w:szCs w:val="24"/>
        </w:rPr>
        <w:t xml:space="preserve">    </w:t>
      </w:r>
      <w:r w:rsidRPr="00E07CAA">
        <w:rPr>
          <w:rFonts w:cs="宋体" w:hint="eastAsia"/>
          <w:sz w:val="24"/>
          <w:szCs w:val="24"/>
        </w:rPr>
        <w:t>北京大学出版社</w:t>
      </w:r>
      <w:r w:rsidRPr="00E07CAA">
        <w:rPr>
          <w:rFonts w:cs="宋体" w:hint="eastAsia"/>
          <w:sz w:val="24"/>
          <w:szCs w:val="24"/>
        </w:rPr>
        <w:t xml:space="preserve">   2008 </w:t>
      </w:r>
      <w:r w:rsidRPr="00E07CAA">
        <w:rPr>
          <w:rFonts w:cs="宋体" w:hint="eastAsia"/>
          <w:sz w:val="24"/>
          <w:szCs w:val="24"/>
        </w:rPr>
        <w:t>年</w:t>
      </w:r>
      <w:r w:rsidRPr="00E07CAA">
        <w:rPr>
          <w:rFonts w:cs="宋体" w:hint="eastAsia"/>
          <w:sz w:val="24"/>
          <w:szCs w:val="24"/>
        </w:rPr>
        <w:t>8</w:t>
      </w:r>
      <w:r w:rsidRPr="00E07CAA">
        <w:rPr>
          <w:rFonts w:cs="宋体" w:hint="eastAsia"/>
          <w:sz w:val="24"/>
          <w:szCs w:val="24"/>
        </w:rPr>
        <w:t>月版</w:t>
      </w:r>
      <w:r w:rsidRPr="00E07CAA">
        <w:rPr>
          <w:rFonts w:cs="宋体" w:hint="eastAsia"/>
          <w:sz w:val="24"/>
          <w:szCs w:val="24"/>
        </w:rPr>
        <w:t xml:space="preserve">   </w:t>
      </w: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Pr="00F871B7" w:rsidRDefault="00696ACA" w:rsidP="005B793C">
      <w:pPr>
        <w:spacing w:line="360" w:lineRule="auto"/>
        <w:rPr>
          <w:rFonts w:cs="Times New Roman"/>
          <w:b/>
          <w:bCs/>
          <w:sz w:val="24"/>
          <w:szCs w:val="24"/>
        </w:rPr>
      </w:pPr>
    </w:p>
    <w:sectPr w:rsidR="00696ACA" w:rsidRPr="00F871B7" w:rsidSect="00157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665" w:rsidRDefault="00284665" w:rsidP="002F34A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84665" w:rsidRDefault="00284665" w:rsidP="002F34A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665" w:rsidRDefault="00284665" w:rsidP="002F34A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84665" w:rsidRDefault="00284665" w:rsidP="002F34A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940"/>
    <w:multiLevelType w:val="hybridMultilevel"/>
    <w:tmpl w:val="00AABD50"/>
    <w:lvl w:ilvl="0" w:tplc="5D5AA56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B6C0A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CAA43A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5AC355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14440F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DE010D4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5EFDBC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C221F1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6A405F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F169DF"/>
    <w:multiLevelType w:val="hybridMultilevel"/>
    <w:tmpl w:val="6420A526"/>
    <w:lvl w:ilvl="0" w:tplc="24FEB0CE">
      <w:start w:val="1"/>
      <w:numFmt w:val="decimal"/>
      <w:lvlText w:val="%1、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20"/>
      </w:pPr>
    </w:lvl>
    <w:lvl w:ilvl="2" w:tplc="0409001B">
      <w:start w:val="1"/>
      <w:numFmt w:val="lowerRoman"/>
      <w:lvlText w:val="%3."/>
      <w:lvlJc w:val="right"/>
      <w:pPr>
        <w:ind w:left="1380" w:hanging="420"/>
      </w:pPr>
    </w:lvl>
    <w:lvl w:ilvl="3" w:tplc="0409000F">
      <w:start w:val="1"/>
      <w:numFmt w:val="decimal"/>
      <w:lvlText w:val="%4."/>
      <w:lvlJc w:val="left"/>
      <w:pPr>
        <w:ind w:left="1800" w:hanging="420"/>
      </w:pPr>
    </w:lvl>
    <w:lvl w:ilvl="4" w:tplc="04090019">
      <w:start w:val="1"/>
      <w:numFmt w:val="lowerLetter"/>
      <w:lvlText w:val="%5)"/>
      <w:lvlJc w:val="left"/>
      <w:pPr>
        <w:ind w:left="2220" w:hanging="420"/>
      </w:pPr>
    </w:lvl>
    <w:lvl w:ilvl="5" w:tplc="0409001B">
      <w:start w:val="1"/>
      <w:numFmt w:val="lowerRoman"/>
      <w:lvlText w:val="%6."/>
      <w:lvlJc w:val="right"/>
      <w:pPr>
        <w:ind w:left="2640" w:hanging="420"/>
      </w:pPr>
    </w:lvl>
    <w:lvl w:ilvl="6" w:tplc="0409000F">
      <w:start w:val="1"/>
      <w:numFmt w:val="decimal"/>
      <w:lvlText w:val="%7."/>
      <w:lvlJc w:val="left"/>
      <w:pPr>
        <w:ind w:left="3060" w:hanging="420"/>
      </w:pPr>
    </w:lvl>
    <w:lvl w:ilvl="7" w:tplc="04090019">
      <w:start w:val="1"/>
      <w:numFmt w:val="lowerLetter"/>
      <w:lvlText w:val="%8)"/>
      <w:lvlJc w:val="left"/>
      <w:pPr>
        <w:ind w:left="3480" w:hanging="420"/>
      </w:pPr>
    </w:lvl>
    <w:lvl w:ilvl="8" w:tplc="0409001B">
      <w:start w:val="1"/>
      <w:numFmt w:val="lowerRoman"/>
      <w:lvlText w:val="%9."/>
      <w:lvlJc w:val="right"/>
      <w:pPr>
        <w:ind w:left="3900" w:hanging="420"/>
      </w:pPr>
    </w:lvl>
  </w:abstractNum>
  <w:abstractNum w:abstractNumId="2">
    <w:nsid w:val="071262D4"/>
    <w:multiLevelType w:val="hybridMultilevel"/>
    <w:tmpl w:val="4A587550"/>
    <w:lvl w:ilvl="0" w:tplc="E31684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62C4A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D6AE25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874098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8A23EA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94CAE5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AC4AA4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DCE146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B4AD110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A7D1045"/>
    <w:multiLevelType w:val="hybridMultilevel"/>
    <w:tmpl w:val="A044CD0E"/>
    <w:lvl w:ilvl="0" w:tplc="214603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A8C69D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AAC42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42509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C287B6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250AAC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4E8F902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4A029A4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EAAB05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2003FDD"/>
    <w:multiLevelType w:val="hybridMultilevel"/>
    <w:tmpl w:val="3E408272"/>
    <w:lvl w:ilvl="0" w:tplc="D6DC6764">
      <w:start w:val="1"/>
      <w:numFmt w:val="japaneseCounting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7E3CB6"/>
    <w:multiLevelType w:val="hybridMultilevel"/>
    <w:tmpl w:val="DAE8B568"/>
    <w:lvl w:ilvl="0" w:tplc="0AC8E580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>
      <w:start w:val="1"/>
      <w:numFmt w:val="lowerRoman"/>
      <w:lvlText w:val="%3."/>
      <w:lvlJc w:val="right"/>
      <w:pPr>
        <w:ind w:left="1827" w:hanging="420"/>
      </w:pPr>
    </w:lvl>
    <w:lvl w:ilvl="3" w:tplc="0409000F">
      <w:start w:val="1"/>
      <w:numFmt w:val="decimal"/>
      <w:lvlText w:val="%4."/>
      <w:lvlJc w:val="left"/>
      <w:pPr>
        <w:ind w:left="2247" w:hanging="420"/>
      </w:pPr>
    </w:lvl>
    <w:lvl w:ilvl="4" w:tplc="04090019">
      <w:start w:val="1"/>
      <w:numFmt w:val="lowerLetter"/>
      <w:lvlText w:val="%5)"/>
      <w:lvlJc w:val="left"/>
      <w:pPr>
        <w:ind w:left="2667" w:hanging="420"/>
      </w:pPr>
    </w:lvl>
    <w:lvl w:ilvl="5" w:tplc="0409001B">
      <w:start w:val="1"/>
      <w:numFmt w:val="lowerRoman"/>
      <w:lvlText w:val="%6."/>
      <w:lvlJc w:val="right"/>
      <w:pPr>
        <w:ind w:left="3087" w:hanging="420"/>
      </w:pPr>
    </w:lvl>
    <w:lvl w:ilvl="6" w:tplc="0409000F">
      <w:start w:val="1"/>
      <w:numFmt w:val="decimal"/>
      <w:lvlText w:val="%7."/>
      <w:lvlJc w:val="left"/>
      <w:pPr>
        <w:ind w:left="3507" w:hanging="420"/>
      </w:pPr>
    </w:lvl>
    <w:lvl w:ilvl="7" w:tplc="04090019">
      <w:start w:val="1"/>
      <w:numFmt w:val="lowerLetter"/>
      <w:lvlText w:val="%8)"/>
      <w:lvlJc w:val="left"/>
      <w:pPr>
        <w:ind w:left="3927" w:hanging="420"/>
      </w:pPr>
    </w:lvl>
    <w:lvl w:ilvl="8" w:tplc="0409001B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DAA3A39"/>
    <w:multiLevelType w:val="hybridMultilevel"/>
    <w:tmpl w:val="24BC9FD8"/>
    <w:lvl w:ilvl="0" w:tplc="0F2695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0C64FA"/>
    <w:multiLevelType w:val="hybridMultilevel"/>
    <w:tmpl w:val="18EA47C2"/>
    <w:lvl w:ilvl="0" w:tplc="714E51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EC239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2E8A14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1DAE8A2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36A4BDB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E36376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0663B3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47CCFB0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F24F94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4EB7660"/>
    <w:multiLevelType w:val="hybridMultilevel"/>
    <w:tmpl w:val="356022CC"/>
    <w:lvl w:ilvl="0" w:tplc="54B4117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69CDA2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B18D23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162012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7AE57D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51CC4F32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C8E649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E93E92F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958FDDC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9E042A5"/>
    <w:multiLevelType w:val="hybridMultilevel"/>
    <w:tmpl w:val="D082AF6E"/>
    <w:lvl w:ilvl="0" w:tplc="A4E6A1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6CCD5B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FE4702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B7A7C4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1BE26B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9B63792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E92361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18E6CA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5543BE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CB231DA"/>
    <w:multiLevelType w:val="hybridMultilevel"/>
    <w:tmpl w:val="8A821AFC"/>
    <w:lvl w:ilvl="0" w:tplc="9684D7A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D88E744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8D4838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FCEB58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B888536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D056E9D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ED2594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E5A93C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3E2DE6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4D6572A"/>
    <w:multiLevelType w:val="hybridMultilevel"/>
    <w:tmpl w:val="64E65AC8"/>
    <w:lvl w:ilvl="0" w:tplc="090A251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3E4FED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CC24F60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CBE38B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F68277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726C14F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1C2CF50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1F68BF0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E3AFAE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58524BC"/>
    <w:multiLevelType w:val="hybridMultilevel"/>
    <w:tmpl w:val="16A2AB7C"/>
    <w:lvl w:ilvl="0" w:tplc="310047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1F9AB55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81A539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D242A4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BF26DDC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EDC526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360C574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D38F40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506907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9C63DF6"/>
    <w:multiLevelType w:val="hybridMultilevel"/>
    <w:tmpl w:val="A5C27932"/>
    <w:lvl w:ilvl="0" w:tplc="D9843C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1C0D69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04C688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E661B3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3A4CD9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14FEA98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1FCEE30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680DD9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C16833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C4042DD"/>
    <w:multiLevelType w:val="hybridMultilevel"/>
    <w:tmpl w:val="9B5C8704"/>
    <w:lvl w:ilvl="0" w:tplc="25B4D0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CCA1AE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890409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A4C26BE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17C4092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A22ABF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B8E7498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5BE468A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24AAF4A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069586F"/>
    <w:multiLevelType w:val="hybridMultilevel"/>
    <w:tmpl w:val="45D0C6C2"/>
    <w:lvl w:ilvl="0" w:tplc="BC04866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47F3390"/>
    <w:multiLevelType w:val="hybridMultilevel"/>
    <w:tmpl w:val="713465EE"/>
    <w:lvl w:ilvl="0" w:tplc="1A245320">
      <w:start w:val="5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6E6C7E35"/>
    <w:multiLevelType w:val="hybridMultilevel"/>
    <w:tmpl w:val="01601672"/>
    <w:lvl w:ilvl="0" w:tplc="8FA893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3327DF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EB244E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70E650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C48D26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84C5BC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F26880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777EADB2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2F42936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5EF2D21"/>
    <w:multiLevelType w:val="hybridMultilevel"/>
    <w:tmpl w:val="053882E0"/>
    <w:lvl w:ilvl="0" w:tplc="5A2832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2B30353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D24FEF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D446CB8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DFACFC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9B0052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DAA8330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7064ED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42E69C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8193617"/>
    <w:multiLevelType w:val="hybridMultilevel"/>
    <w:tmpl w:val="A392ADB6"/>
    <w:lvl w:ilvl="0" w:tplc="CCCE9F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142150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F9022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008D52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75AE23B0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0ACEB0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9BA262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652F718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3A521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8"/>
  </w:num>
  <w:num w:numId="5">
    <w:abstractNumId w:val="2"/>
  </w:num>
  <w:num w:numId="6">
    <w:abstractNumId w:val="17"/>
  </w:num>
  <w:num w:numId="7">
    <w:abstractNumId w:val="19"/>
  </w:num>
  <w:num w:numId="8">
    <w:abstractNumId w:val="13"/>
  </w:num>
  <w:num w:numId="9">
    <w:abstractNumId w:val="14"/>
  </w:num>
  <w:num w:numId="10">
    <w:abstractNumId w:val="3"/>
  </w:num>
  <w:num w:numId="11">
    <w:abstractNumId w:val="18"/>
  </w:num>
  <w:num w:numId="12">
    <w:abstractNumId w:val="10"/>
  </w:num>
  <w:num w:numId="13">
    <w:abstractNumId w:val="9"/>
  </w:num>
  <w:num w:numId="14">
    <w:abstractNumId w:val="0"/>
  </w:num>
  <w:num w:numId="15">
    <w:abstractNumId w:val="15"/>
  </w:num>
  <w:num w:numId="16">
    <w:abstractNumId w:val="1"/>
  </w:num>
  <w:num w:numId="17">
    <w:abstractNumId w:val="5"/>
  </w:num>
  <w:num w:numId="18">
    <w:abstractNumId w:val="6"/>
  </w:num>
  <w:num w:numId="19">
    <w:abstractNumId w:val="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AAF"/>
    <w:rsid w:val="00015A07"/>
    <w:rsid w:val="0002236E"/>
    <w:rsid w:val="000252D4"/>
    <w:rsid w:val="000342DC"/>
    <w:rsid w:val="000547BA"/>
    <w:rsid w:val="00061268"/>
    <w:rsid w:val="00062096"/>
    <w:rsid w:val="00071131"/>
    <w:rsid w:val="0007540B"/>
    <w:rsid w:val="00085B8C"/>
    <w:rsid w:val="0009629C"/>
    <w:rsid w:val="00097D55"/>
    <w:rsid w:val="000A34C7"/>
    <w:rsid w:val="000B617A"/>
    <w:rsid w:val="000C32CA"/>
    <w:rsid w:val="000C6205"/>
    <w:rsid w:val="000E0E70"/>
    <w:rsid w:val="000F4221"/>
    <w:rsid w:val="00110841"/>
    <w:rsid w:val="00123092"/>
    <w:rsid w:val="00123716"/>
    <w:rsid w:val="0013250B"/>
    <w:rsid w:val="00150235"/>
    <w:rsid w:val="00152486"/>
    <w:rsid w:val="00155837"/>
    <w:rsid w:val="00157378"/>
    <w:rsid w:val="00164123"/>
    <w:rsid w:val="00165321"/>
    <w:rsid w:val="00180797"/>
    <w:rsid w:val="00180A3C"/>
    <w:rsid w:val="00196686"/>
    <w:rsid w:val="001976D1"/>
    <w:rsid w:val="001B5128"/>
    <w:rsid w:val="001D1BC4"/>
    <w:rsid w:val="001D2C3B"/>
    <w:rsid w:val="001D5AE3"/>
    <w:rsid w:val="001F6AC6"/>
    <w:rsid w:val="00214542"/>
    <w:rsid w:val="002244E8"/>
    <w:rsid w:val="00227668"/>
    <w:rsid w:val="0024257A"/>
    <w:rsid w:val="00247D2E"/>
    <w:rsid w:val="00250A7C"/>
    <w:rsid w:val="002603F6"/>
    <w:rsid w:val="00260A58"/>
    <w:rsid w:val="0027121C"/>
    <w:rsid w:val="00282E6D"/>
    <w:rsid w:val="00284665"/>
    <w:rsid w:val="002854EB"/>
    <w:rsid w:val="00286536"/>
    <w:rsid w:val="002C76D5"/>
    <w:rsid w:val="002D0E0D"/>
    <w:rsid w:val="002E6495"/>
    <w:rsid w:val="002F34A0"/>
    <w:rsid w:val="00313C7C"/>
    <w:rsid w:val="00314873"/>
    <w:rsid w:val="00320E1A"/>
    <w:rsid w:val="00320F26"/>
    <w:rsid w:val="003338DC"/>
    <w:rsid w:val="003352E5"/>
    <w:rsid w:val="00357ABF"/>
    <w:rsid w:val="003709C9"/>
    <w:rsid w:val="00385766"/>
    <w:rsid w:val="003973F7"/>
    <w:rsid w:val="003A1FC8"/>
    <w:rsid w:val="003A6208"/>
    <w:rsid w:val="003A6926"/>
    <w:rsid w:val="003A6BD7"/>
    <w:rsid w:val="003C4384"/>
    <w:rsid w:val="003D11D1"/>
    <w:rsid w:val="003E5CAE"/>
    <w:rsid w:val="0044639C"/>
    <w:rsid w:val="0046132E"/>
    <w:rsid w:val="0048060B"/>
    <w:rsid w:val="00487A1C"/>
    <w:rsid w:val="0049470E"/>
    <w:rsid w:val="004C1B7F"/>
    <w:rsid w:val="004D1977"/>
    <w:rsid w:val="004D226F"/>
    <w:rsid w:val="004E260F"/>
    <w:rsid w:val="004F3897"/>
    <w:rsid w:val="005029E8"/>
    <w:rsid w:val="00506639"/>
    <w:rsid w:val="00523253"/>
    <w:rsid w:val="005425CE"/>
    <w:rsid w:val="00542B90"/>
    <w:rsid w:val="0054714F"/>
    <w:rsid w:val="00547863"/>
    <w:rsid w:val="00550C4E"/>
    <w:rsid w:val="00550F44"/>
    <w:rsid w:val="00572944"/>
    <w:rsid w:val="00576DF4"/>
    <w:rsid w:val="005813EA"/>
    <w:rsid w:val="005A2D9F"/>
    <w:rsid w:val="005B5FF1"/>
    <w:rsid w:val="005B793C"/>
    <w:rsid w:val="005C0B75"/>
    <w:rsid w:val="005C1722"/>
    <w:rsid w:val="005C35C0"/>
    <w:rsid w:val="005E10DE"/>
    <w:rsid w:val="00603AED"/>
    <w:rsid w:val="006208F0"/>
    <w:rsid w:val="006225B3"/>
    <w:rsid w:val="00624C3F"/>
    <w:rsid w:val="00636663"/>
    <w:rsid w:val="00637BD8"/>
    <w:rsid w:val="0064171C"/>
    <w:rsid w:val="0066654D"/>
    <w:rsid w:val="00674DDE"/>
    <w:rsid w:val="00683CC9"/>
    <w:rsid w:val="006909F9"/>
    <w:rsid w:val="00696ACA"/>
    <w:rsid w:val="006A2E05"/>
    <w:rsid w:val="006A322B"/>
    <w:rsid w:val="006D3C4E"/>
    <w:rsid w:val="006D5847"/>
    <w:rsid w:val="006E12B0"/>
    <w:rsid w:val="00740968"/>
    <w:rsid w:val="007410EB"/>
    <w:rsid w:val="00782125"/>
    <w:rsid w:val="007C0D37"/>
    <w:rsid w:val="007D488A"/>
    <w:rsid w:val="007F06B8"/>
    <w:rsid w:val="0080009A"/>
    <w:rsid w:val="00814795"/>
    <w:rsid w:val="008165F0"/>
    <w:rsid w:val="008400F9"/>
    <w:rsid w:val="0084399A"/>
    <w:rsid w:val="00844867"/>
    <w:rsid w:val="008453E3"/>
    <w:rsid w:val="00847D34"/>
    <w:rsid w:val="008519BF"/>
    <w:rsid w:val="00876AB0"/>
    <w:rsid w:val="00882BE3"/>
    <w:rsid w:val="00892AAF"/>
    <w:rsid w:val="008A3DA6"/>
    <w:rsid w:val="008A7845"/>
    <w:rsid w:val="008B3EA5"/>
    <w:rsid w:val="008C01FB"/>
    <w:rsid w:val="008C437F"/>
    <w:rsid w:val="008D11C9"/>
    <w:rsid w:val="008E7931"/>
    <w:rsid w:val="009131AC"/>
    <w:rsid w:val="00933EBD"/>
    <w:rsid w:val="00955BFA"/>
    <w:rsid w:val="00970DD3"/>
    <w:rsid w:val="00986FC3"/>
    <w:rsid w:val="00987B85"/>
    <w:rsid w:val="00997B21"/>
    <w:rsid w:val="009B1531"/>
    <w:rsid w:val="009C3E7C"/>
    <w:rsid w:val="009D654F"/>
    <w:rsid w:val="009E2887"/>
    <w:rsid w:val="00A021C4"/>
    <w:rsid w:val="00A1107A"/>
    <w:rsid w:val="00A2128F"/>
    <w:rsid w:val="00A2400E"/>
    <w:rsid w:val="00A549FA"/>
    <w:rsid w:val="00A66705"/>
    <w:rsid w:val="00A72E73"/>
    <w:rsid w:val="00A73017"/>
    <w:rsid w:val="00A76D0A"/>
    <w:rsid w:val="00A92165"/>
    <w:rsid w:val="00A93813"/>
    <w:rsid w:val="00AA4776"/>
    <w:rsid w:val="00AA6F79"/>
    <w:rsid w:val="00AB0753"/>
    <w:rsid w:val="00AC447B"/>
    <w:rsid w:val="00AC6BA9"/>
    <w:rsid w:val="00AC72BC"/>
    <w:rsid w:val="00AE799F"/>
    <w:rsid w:val="00B00CE5"/>
    <w:rsid w:val="00B07DBB"/>
    <w:rsid w:val="00B16200"/>
    <w:rsid w:val="00B435EA"/>
    <w:rsid w:val="00B51F4D"/>
    <w:rsid w:val="00B5411C"/>
    <w:rsid w:val="00B66CE4"/>
    <w:rsid w:val="00B76FAB"/>
    <w:rsid w:val="00BD2606"/>
    <w:rsid w:val="00BE0500"/>
    <w:rsid w:val="00BF0BA5"/>
    <w:rsid w:val="00BF30D2"/>
    <w:rsid w:val="00C02AFE"/>
    <w:rsid w:val="00C21717"/>
    <w:rsid w:val="00C26F03"/>
    <w:rsid w:val="00C34EFC"/>
    <w:rsid w:val="00C428A6"/>
    <w:rsid w:val="00C44E8E"/>
    <w:rsid w:val="00C52D91"/>
    <w:rsid w:val="00C75F1F"/>
    <w:rsid w:val="00C7724D"/>
    <w:rsid w:val="00C8652A"/>
    <w:rsid w:val="00C97AF8"/>
    <w:rsid w:val="00CA5C0C"/>
    <w:rsid w:val="00CB65F0"/>
    <w:rsid w:val="00CC73FB"/>
    <w:rsid w:val="00CF57CA"/>
    <w:rsid w:val="00CF7664"/>
    <w:rsid w:val="00D02534"/>
    <w:rsid w:val="00D034FB"/>
    <w:rsid w:val="00D3679B"/>
    <w:rsid w:val="00D505D6"/>
    <w:rsid w:val="00D53493"/>
    <w:rsid w:val="00D56FBE"/>
    <w:rsid w:val="00D75E78"/>
    <w:rsid w:val="00D81D1E"/>
    <w:rsid w:val="00D82258"/>
    <w:rsid w:val="00D83289"/>
    <w:rsid w:val="00D85A3E"/>
    <w:rsid w:val="00DA2342"/>
    <w:rsid w:val="00DC52D3"/>
    <w:rsid w:val="00DD2827"/>
    <w:rsid w:val="00DF2184"/>
    <w:rsid w:val="00DF522E"/>
    <w:rsid w:val="00E07CAA"/>
    <w:rsid w:val="00E47F4B"/>
    <w:rsid w:val="00E73445"/>
    <w:rsid w:val="00E83BA9"/>
    <w:rsid w:val="00E869EA"/>
    <w:rsid w:val="00E90240"/>
    <w:rsid w:val="00EA251A"/>
    <w:rsid w:val="00EC64FB"/>
    <w:rsid w:val="00ED58FD"/>
    <w:rsid w:val="00F0326A"/>
    <w:rsid w:val="00F05ED8"/>
    <w:rsid w:val="00F141D1"/>
    <w:rsid w:val="00F32C7E"/>
    <w:rsid w:val="00F73B26"/>
    <w:rsid w:val="00F81F95"/>
    <w:rsid w:val="00F863AB"/>
    <w:rsid w:val="00F871B7"/>
    <w:rsid w:val="00FA44AF"/>
    <w:rsid w:val="00FC0B4B"/>
    <w:rsid w:val="00FC2A57"/>
    <w:rsid w:val="00FC6020"/>
    <w:rsid w:val="00FC693D"/>
    <w:rsid w:val="00FC7824"/>
    <w:rsid w:val="00FD4B02"/>
    <w:rsid w:val="00FD6F69"/>
    <w:rsid w:val="00FF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37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92AAF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F871B7"/>
    <w:pPr>
      <w:ind w:firstLineChars="200" w:firstLine="420"/>
    </w:pPr>
  </w:style>
  <w:style w:type="table" w:styleId="a5">
    <w:name w:val="Table Grid"/>
    <w:basedOn w:val="a1"/>
    <w:uiPriority w:val="99"/>
    <w:rsid w:val="00FD4B0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rsid w:val="002F3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2F34A0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rsid w:val="002F3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2F34A0"/>
    <w:rPr>
      <w:sz w:val="18"/>
      <w:szCs w:val="18"/>
    </w:rPr>
  </w:style>
  <w:style w:type="paragraph" w:customStyle="1" w:styleId="1">
    <w:name w:val="列出段落1"/>
    <w:basedOn w:val="a"/>
    <w:rsid w:val="00AC72BC"/>
    <w:pPr>
      <w:ind w:firstLineChars="200" w:firstLine="420"/>
    </w:pPr>
    <w:rPr>
      <w:rFonts w:cs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89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qinjia@shn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1597</TotalTime>
  <Pages>4</Pages>
  <Words>259</Words>
  <Characters>1477</Characters>
  <Application>Microsoft Office Word</Application>
  <DocSecurity>0</DocSecurity>
  <Lines>12</Lines>
  <Paragraphs>3</Paragraphs>
  <ScaleCrop>false</ScaleCrop>
  <Company>shnu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xsxy</dc:creator>
  <cp:keywords/>
  <dc:description/>
  <cp:lastModifiedBy>xsxy</cp:lastModifiedBy>
  <cp:revision>128</cp:revision>
  <dcterms:created xsi:type="dcterms:W3CDTF">2014-09-25T07:16:00Z</dcterms:created>
  <dcterms:modified xsi:type="dcterms:W3CDTF">2014-12-15T00:43:00Z</dcterms:modified>
</cp:coreProperties>
</file>