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C19" w:rsidRDefault="00CD3C19" w:rsidP="00CD3C19">
      <w:pPr>
        <w:jc w:val="center"/>
        <w:rPr>
          <w:b/>
          <w:sz w:val="30"/>
          <w:szCs w:val="30"/>
        </w:rPr>
      </w:pPr>
      <w:r w:rsidRPr="00153EED">
        <w:rPr>
          <w:rFonts w:hint="eastAsia"/>
          <w:b/>
          <w:sz w:val="30"/>
          <w:szCs w:val="30"/>
        </w:rPr>
        <w:t>《</w:t>
      </w:r>
      <w:r w:rsidR="00153EED" w:rsidRPr="00153EED">
        <w:rPr>
          <w:rFonts w:hint="eastAsia"/>
          <w:b/>
          <w:sz w:val="30"/>
          <w:szCs w:val="30"/>
        </w:rPr>
        <w:t>素描头像</w:t>
      </w:r>
      <w:r w:rsidRPr="00153EED">
        <w:rPr>
          <w:rFonts w:hint="eastAsia"/>
          <w:b/>
          <w:sz w:val="30"/>
          <w:szCs w:val="30"/>
        </w:rPr>
        <w:t>》</w:t>
      </w:r>
      <w:r>
        <w:rPr>
          <w:rFonts w:hint="eastAsia"/>
          <w:b/>
          <w:sz w:val="30"/>
          <w:szCs w:val="30"/>
        </w:rPr>
        <w:t>课程教学大纲</w:t>
      </w: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一、教师或教学团队信息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26"/>
        <w:gridCol w:w="1325"/>
        <w:gridCol w:w="1325"/>
        <w:gridCol w:w="1654"/>
        <w:gridCol w:w="2892"/>
      </w:tblGrid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19" w:rsidRDefault="00CD3C1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A738C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胡亚强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A738C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A738C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师大新村雕塑教研室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A738C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13611848498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A738C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jinqiu@1232008@126.com</w:t>
            </w:r>
          </w:p>
        </w:tc>
      </w:tr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D3C19" w:rsidTr="00CD3C19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19" w:rsidRDefault="00CD3C1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CD3C19" w:rsidRDefault="00CD3C19" w:rsidP="00CD3C19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A738CF">
        <w:rPr>
          <w:rFonts w:hint="eastAsia"/>
          <w:sz w:val="24"/>
          <w:szCs w:val="24"/>
        </w:rPr>
        <w:t>素描头像</w:t>
      </w:r>
      <w:bookmarkStart w:id="0" w:name="_GoBack"/>
      <w:bookmarkEnd w:id="0"/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A738CF">
        <w:rPr>
          <w:sz w:val="24"/>
          <w:szCs w:val="24"/>
        </w:rPr>
        <w:t>Portrait Drawing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课程类别：□通识必修课□通识选修课</w:t>
      </w:r>
      <w:r w:rsidR="00A738CF" w:rsidRPr="00A738CF"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</w:rPr>
        <w:t>专业必修课□专业方向课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□专业拓展课□实践性环节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：□学术知识性</w:t>
      </w:r>
      <w:r w:rsidR="00A738CF" w:rsidRPr="00A738CF"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</w:rPr>
        <w:t>方法技能性□研究探索性□实践体验性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A738CF">
        <w:rPr>
          <w:sz w:val="24"/>
          <w:szCs w:val="24"/>
        </w:rPr>
        <w:t>1010253</w:t>
      </w:r>
    </w:p>
    <w:p w:rsidR="00A738CF" w:rsidRDefault="00A738CF" w:rsidP="00A738C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16  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 48               </w:t>
      </w:r>
      <w:r>
        <w:rPr>
          <w:rFonts w:hint="eastAsia"/>
          <w:sz w:val="24"/>
          <w:szCs w:val="24"/>
        </w:rPr>
        <w:t>学分：</w:t>
      </w:r>
      <w:r>
        <w:rPr>
          <w:sz w:val="24"/>
          <w:szCs w:val="24"/>
        </w:rPr>
        <w:t>3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A738CF">
        <w:rPr>
          <w:rFonts w:hint="eastAsia"/>
          <w:sz w:val="24"/>
          <w:szCs w:val="24"/>
        </w:rPr>
        <w:t>无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授课对象：</w:t>
      </w:r>
      <w:r w:rsidR="00A738CF">
        <w:rPr>
          <w:rFonts w:hint="eastAsia"/>
          <w:sz w:val="24"/>
          <w:szCs w:val="24"/>
        </w:rPr>
        <w:t>2016</w:t>
      </w:r>
      <w:r w:rsidR="00A738CF">
        <w:rPr>
          <w:rFonts w:hint="eastAsia"/>
          <w:sz w:val="24"/>
          <w:szCs w:val="24"/>
        </w:rPr>
        <w:t>级</w:t>
      </w:r>
      <w:r w:rsidR="00A738CF" w:rsidRPr="00A738CF">
        <w:rPr>
          <w:rFonts w:hint="eastAsia"/>
          <w:sz w:val="24"/>
          <w:szCs w:val="24"/>
        </w:rPr>
        <w:t>雕塑专业</w:t>
      </w:r>
      <w:r w:rsidR="00A738CF">
        <w:rPr>
          <w:rFonts w:hint="eastAsia"/>
          <w:sz w:val="24"/>
          <w:szCs w:val="24"/>
        </w:rPr>
        <w:t>本科学生</w:t>
      </w:r>
    </w:p>
    <w:p w:rsidR="00CD3C19" w:rsidRDefault="00CD3C19" w:rsidP="00CD3C19">
      <w:pPr>
        <w:spacing w:line="360" w:lineRule="auto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是高等院校雕塑专业的一门重要专业必修基础课。是对长期素描作业以及泥塑头像的一种前提性练习。通过训练来提高学生对人物头部结构形象把握的能力。用形体空间的意识来描绘人物，对以后的创作提高表现力准备条件。素描头像要掌握人物头部的微妙空间以及丰富的人物面部情感。形体结构严谨，画面生动有力，形体空间到位。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素描头像课程的内容主要分为三个部分：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第一部分：男青年素描头像写生。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第二部分：女青年素描头像写生。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第三部分：男老年素描头像写生。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备注：在一年级三周的素描头像写生中任选一个部分作为直接学习的内容，任何一个部分的学习内容章节顺序一致。</w:t>
      </w: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内容包含：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、观察并研究模特头部特征。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、构图。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、头部自身形体比较与呈现。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、产生面部表情的形体研究与表达。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头部与脖子的空间关系。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、整体关系的调整。</w:t>
      </w:r>
    </w:p>
    <w:p w:rsidR="00A738CF" w:rsidRDefault="00A738CF" w:rsidP="00A738CF">
      <w:pPr>
        <w:spacing w:line="360" w:lineRule="auto"/>
        <w:rPr>
          <w:sz w:val="24"/>
          <w:szCs w:val="24"/>
        </w:rPr>
      </w:pPr>
    </w:p>
    <w:p w:rsidR="00A738CF" w:rsidRDefault="00A738CF" w:rsidP="00A738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知识结构：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、准确、严谨的造型，此为雕塑专业学生必须具备的能力。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、头部结构的认识及研究（功能与理解——能活动的形体和固定不变的形体区别）。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、人物面部表情产生的原因研究与表现。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、头部形体空间的研究（小空间与大空间——小空间：头部各形体自身产生关系形成的空间交错。大空间：头部形体整体与外在的环境产生的关系空间。）</w:t>
      </w:r>
    </w:p>
    <w:p w:rsidR="00A738CF" w:rsidRDefault="00A738CF" w:rsidP="00A738C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、头部与颈的关系：头的扭动与脖子产生的空间关系研究。</w:t>
      </w:r>
    </w:p>
    <w:p w:rsidR="00CD3C19" w:rsidRPr="00A738CF" w:rsidRDefault="00CD3C19" w:rsidP="00CD3C19">
      <w:pPr>
        <w:spacing w:line="360" w:lineRule="auto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153EED" w:rsidRDefault="00153EED" w:rsidP="00153EE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核心知识：通过本课程的学习，能熟练掌握人物头部形体、空间特征。熟悉人物表情变化的原因。</w:t>
      </w:r>
    </w:p>
    <w:p w:rsidR="00153EED" w:rsidRDefault="00153EED" w:rsidP="00153EE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关键技能：掌握素描头像的表现力，锻炼好素描的基本功。</w:t>
      </w:r>
    </w:p>
    <w:p w:rsidR="00153EED" w:rsidRDefault="00153EED" w:rsidP="00153EE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综合素养：通过素描头像的写生训练学习，一方面要具备人物表现力的研究能力，另一方面更要达到在日后的创作过程中具备丰富的经验与技巧。</w:t>
      </w:r>
    </w:p>
    <w:p w:rsidR="00CD3C19" w:rsidRPr="00153EED" w:rsidRDefault="00CD3C19" w:rsidP="00CD3C19">
      <w:pPr>
        <w:spacing w:line="360" w:lineRule="auto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  <w:r>
        <w:rPr>
          <w:rFonts w:hint="eastAsia"/>
          <w:sz w:val="24"/>
          <w:szCs w:val="24"/>
        </w:rPr>
        <w:t>（满足对应课程标准的第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/>
          <w:sz w:val="24"/>
          <w:szCs w:val="24"/>
        </w:rPr>
        <w:t>条）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72"/>
        <w:gridCol w:w="2412"/>
        <w:gridCol w:w="1702"/>
      </w:tblGrid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教学</w:t>
            </w:r>
          </w:p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课外学习要求</w:t>
            </w: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（男青年头像写生）</w:t>
            </w:r>
          </w:p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内容：构图、形体结构关系、空间关系</w:t>
            </w:r>
          </w:p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lastRenderedPageBreak/>
              <w:t>重难点</w:t>
            </w:r>
            <w:r w:rsidRPr="00153EED">
              <w:rPr>
                <w:rFonts w:ascii="Calibri" w:eastAsia="宋体" w:hAnsi="Calibri" w:cs="黑体"/>
                <w:sz w:val="24"/>
                <w:szCs w:val="24"/>
              </w:rPr>
              <w:t>:</w:t>
            </w: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构图严谨准确性、空间关系的理解与表达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lastRenderedPageBreak/>
              <w:t>讲课与实践相结合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熟悉头部骨骼与形体的名称以及功能。</w:t>
            </w: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（男青年头像写生）</w:t>
            </w:r>
          </w:p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内容：形体结构关系深入、空间关系深入</w:t>
            </w:r>
          </w:p>
          <w:p w:rsidR="008C5C64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重难点：空间关系深入之时的表现力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讲课与实践结合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搜集大师的素描头像作品实例进行研究</w:t>
            </w: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（男青年头像写生）</w:t>
            </w:r>
          </w:p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内容：细节处理，对人物情感的处理、</w:t>
            </w:r>
          </w:p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完善的素描作品的处理、习作讲解。</w:t>
            </w:r>
          </w:p>
          <w:p w:rsidR="008C5C64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重难点：从考前素描转化到雕塑专业素描需要达到的要求、作品感的把握。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讲课与实践结合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 w:hint="eastAsia"/>
                <w:sz w:val="24"/>
                <w:szCs w:val="24"/>
              </w:rPr>
              <w:t>将素描习作转变为成熟素描作品的方法研究</w:t>
            </w: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64" w:rsidRPr="00153EED" w:rsidRDefault="008C5C64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  <w:tr w:rsidR="00153EED" w:rsidRPr="00153EED" w:rsidTr="00153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  <w:r w:rsidRPr="00153EED">
              <w:rPr>
                <w:rFonts w:ascii="Calibri" w:eastAsia="宋体" w:hAnsi="Calibri" w:cs="黑体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Pr="00153EED" w:rsidRDefault="00153EED" w:rsidP="00153EED">
            <w:pPr>
              <w:spacing w:line="360" w:lineRule="auto"/>
              <w:rPr>
                <w:rFonts w:ascii="Calibri" w:eastAsia="宋体" w:hAnsi="Calibri" w:cs="黑体"/>
                <w:sz w:val="24"/>
                <w:szCs w:val="24"/>
              </w:rPr>
            </w:pPr>
          </w:p>
        </w:tc>
      </w:tr>
    </w:tbl>
    <w:p w:rsidR="00CD3C19" w:rsidRDefault="00CD3C19" w:rsidP="00CD3C19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  <w:r>
        <w:rPr>
          <w:rFonts w:hint="eastAsia"/>
          <w:sz w:val="24"/>
          <w:szCs w:val="24"/>
        </w:rPr>
        <w:t>（满足对应课程标准的第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/>
          <w:sz w:val="24"/>
          <w:szCs w:val="24"/>
        </w:rPr>
        <w:t>条）</w:t>
      </w:r>
    </w:p>
    <w:p w:rsidR="00153EED" w:rsidRDefault="00153EED" w:rsidP="00153EE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素描头像课程的学习要求上课不迟到、不早退、有事情需要提前请假（先征得专业教师的批准，并持请假条找辅导员和教研室主任的签字），课堂内外严格</w:t>
      </w:r>
      <w:r>
        <w:rPr>
          <w:rFonts w:hint="eastAsia"/>
          <w:sz w:val="24"/>
          <w:szCs w:val="24"/>
        </w:rPr>
        <w:lastRenderedPageBreak/>
        <w:t>按照主讲教师的要求实时完成学习和作业任务。课程学习结束每位同学能够产生自主学习的动力与对艺术产生兴趣。</w:t>
      </w:r>
      <w:r>
        <w:rPr>
          <w:sz w:val="24"/>
          <w:szCs w:val="24"/>
        </w:rPr>
        <w:t xml:space="preserve"> </w:t>
      </w:r>
    </w:p>
    <w:p w:rsidR="00CD3C19" w:rsidRPr="00153EED" w:rsidRDefault="00CD3C19" w:rsidP="00CD3C19">
      <w:pPr>
        <w:spacing w:line="360" w:lineRule="auto"/>
        <w:ind w:firstLineChars="200" w:firstLine="480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本课程成绩按照学院要求，分为平时成绩和期末成绩，各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分。在此基础上按照平时成绩占</w:t>
      </w:r>
      <w:r>
        <w:rPr>
          <w:sz w:val="24"/>
          <w:szCs w:val="24"/>
        </w:rPr>
        <w:t>60%</w:t>
      </w:r>
      <w:r>
        <w:rPr>
          <w:rFonts w:hint="eastAsia"/>
          <w:sz w:val="24"/>
          <w:szCs w:val="24"/>
        </w:rPr>
        <w:t>、期末成绩占</w:t>
      </w:r>
      <w:r>
        <w:rPr>
          <w:sz w:val="24"/>
          <w:szCs w:val="24"/>
        </w:rPr>
        <w:t>40%</w:t>
      </w:r>
      <w:r>
        <w:rPr>
          <w:rFonts w:hint="eastAsia"/>
          <w:sz w:val="24"/>
          <w:szCs w:val="24"/>
        </w:rPr>
        <w:t>的计算方法求出总评成绩，总评成绩满分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分。</w:t>
      </w:r>
    </w:p>
    <w:p w:rsidR="00153EED" w:rsidRDefault="00153EED" w:rsidP="00153EED">
      <w:pPr>
        <w:pStyle w:val="1"/>
        <w:spacing w:line="360" w:lineRule="auto"/>
        <w:ind w:firstLineChars="0" w:firstLine="0"/>
        <w:rPr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644"/>
        <w:gridCol w:w="3840"/>
      </w:tblGrid>
      <w:tr w:rsidR="00153EED" w:rsidTr="00153EED">
        <w:trPr>
          <w:trHeight w:val="792"/>
        </w:trPr>
        <w:tc>
          <w:tcPr>
            <w:tcW w:w="7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</w:p>
          <w:p w:rsidR="00153EED" w:rsidRDefault="00153EED">
            <w:pPr>
              <w:widowControl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一、平时成绩</w:t>
            </w:r>
            <w:r>
              <w:rPr>
                <w:sz w:val="24"/>
                <w:szCs w:val="24"/>
              </w:rPr>
              <w:t>100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153EED" w:rsidTr="00153EED">
        <w:trPr>
          <w:trHeight w:val="83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上课认真听讲。不迟到，不早退。课堂纪律遵守到位。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分。迟到、早退一次扣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分。旷课一次扣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分。累计扣分，不设上限。情节特别严重上报学院严肃处理。</w:t>
            </w:r>
          </w:p>
        </w:tc>
      </w:tr>
      <w:tr w:rsidR="00153EED" w:rsidTr="00153EED">
        <w:trPr>
          <w:trHeight w:val="5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良好的专业、卫生习惯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73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互动性强，学习</w:t>
            </w:r>
          </w:p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积极性高，进步明显。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98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认真按照要求完成每个阶段性的要求或作业。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97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</w:p>
        </w:tc>
      </w:tr>
      <w:tr w:rsidR="00153EED" w:rsidTr="00153EED">
        <w:trPr>
          <w:trHeight w:val="504"/>
        </w:trPr>
        <w:tc>
          <w:tcPr>
            <w:tcW w:w="7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二、课程结束后最终的作品或者成果作为期末成绩，总分</w:t>
            </w:r>
            <w:r>
              <w:rPr>
                <w:sz w:val="24"/>
                <w:szCs w:val="24"/>
              </w:rPr>
              <w:t>100</w:t>
            </w:r>
            <w:r>
              <w:rPr>
                <w:rFonts w:hint="eastAsia"/>
                <w:sz w:val="24"/>
                <w:szCs w:val="24"/>
              </w:rPr>
              <w:t>分。</w:t>
            </w:r>
          </w:p>
        </w:tc>
      </w:tr>
      <w:tr w:rsidR="00153EED" w:rsidTr="00153EED">
        <w:trPr>
          <w:trHeight w:val="46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构图严谨准确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288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头部结构表达到位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25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绘画技巧熟练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18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对空间的理解到位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24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画面感强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153EED" w:rsidTr="00153EED">
        <w:trPr>
          <w:trHeight w:val="2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作品带有个人的理念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ED" w:rsidRDefault="00153EED">
            <w:pPr>
              <w:pStyle w:val="1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符合要求，满分记</w:t>
            </w:r>
            <w:r>
              <w:rPr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153EED" w:rsidRDefault="00153EED" w:rsidP="00153EED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CD3C19" w:rsidRDefault="00CD3C19" w:rsidP="00CD3C1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教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材：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袁元主编：《素描教学》，北京：人民美术出版社，</w:t>
      </w:r>
      <w:r>
        <w:rPr>
          <w:sz w:val="24"/>
          <w:szCs w:val="24"/>
        </w:rPr>
        <w:t>2008</w:t>
      </w:r>
      <w:r>
        <w:rPr>
          <w:rFonts w:hint="eastAsia"/>
          <w:sz w:val="24"/>
          <w:szCs w:val="24"/>
        </w:rPr>
        <w:t>年版。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参考书目：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伯里</w:t>
      </w:r>
      <w:proofErr w:type="gramStart"/>
      <w:r>
        <w:rPr>
          <w:rFonts w:hint="eastAsia"/>
          <w:sz w:val="24"/>
          <w:szCs w:val="24"/>
        </w:rPr>
        <w:t>曼</w:t>
      </w:r>
      <w:proofErr w:type="gramEnd"/>
      <w:r>
        <w:rPr>
          <w:rFonts w:hint="eastAsia"/>
          <w:sz w:val="24"/>
          <w:szCs w:val="24"/>
        </w:rPr>
        <w:t>：《伯里曼人体绘画技法》，长沙：湖南美术出版社，</w:t>
      </w:r>
      <w:r>
        <w:rPr>
          <w:sz w:val="24"/>
          <w:szCs w:val="24"/>
        </w:rPr>
        <w:t>2011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月。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伯里</w:t>
      </w:r>
      <w:proofErr w:type="gramStart"/>
      <w:r>
        <w:rPr>
          <w:rFonts w:hint="eastAsia"/>
          <w:sz w:val="24"/>
          <w:szCs w:val="24"/>
        </w:rPr>
        <w:t>曼</w:t>
      </w:r>
      <w:proofErr w:type="gramEnd"/>
      <w:r>
        <w:rPr>
          <w:rFonts w:hint="eastAsia"/>
          <w:sz w:val="24"/>
          <w:szCs w:val="24"/>
        </w:rPr>
        <w:t>：《伯里曼人体构造》，长沙：湖南美术出版社，</w:t>
      </w:r>
      <w:r>
        <w:rPr>
          <w:sz w:val="24"/>
          <w:szCs w:val="24"/>
        </w:rPr>
        <w:t>2011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月。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>
        <w:rPr>
          <w:sz w:val="24"/>
          <w:szCs w:val="24"/>
        </w:rPr>
        <w:t xml:space="preserve">Michelangelo. Complete Works </w:t>
      </w:r>
      <w:r>
        <w:rPr>
          <w:rFonts w:hint="eastAsia"/>
          <w:sz w:val="24"/>
          <w:szCs w:val="24"/>
        </w:rPr>
        <w:t>米开朗琪罗作品全集》，</w:t>
      </w:r>
      <w:r>
        <w:rPr>
          <w:sz w:val="24"/>
          <w:szCs w:val="24"/>
        </w:rPr>
        <w:t>TASCHEN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ISBN</w:t>
      </w:r>
      <w:r>
        <w:rPr>
          <w:rFonts w:hint="eastAsia"/>
          <w:sz w:val="24"/>
          <w:szCs w:val="24"/>
        </w:rPr>
        <w:t>编号</w:t>
      </w:r>
      <w:r>
        <w:rPr>
          <w:sz w:val="24"/>
          <w:szCs w:val="24"/>
        </w:rPr>
        <w:t>: 9783836539357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周晶：《米开朗基罗素描解析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上、下</w:t>
      </w:r>
      <w:r>
        <w:rPr>
          <w:sz w:val="24"/>
          <w:szCs w:val="24"/>
        </w:rPr>
        <w:t>)(</w:t>
      </w:r>
      <w:r>
        <w:rPr>
          <w:rFonts w:hint="eastAsia"/>
          <w:sz w:val="24"/>
          <w:szCs w:val="24"/>
        </w:rPr>
        <w:t>名师解析大师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》重庆出版集团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重庆出版社</w:t>
      </w:r>
      <w:r>
        <w:rPr>
          <w:sz w:val="24"/>
          <w:szCs w:val="24"/>
        </w:rPr>
        <w:t>2008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月。年版。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罗伯特贝佛莱海尔：《向大师学素描》，上海人民美术出版社，</w:t>
      </w:r>
      <w:r>
        <w:rPr>
          <w:sz w:val="24"/>
          <w:szCs w:val="24"/>
        </w:rPr>
        <w:t>1983</w:t>
      </w:r>
      <w:r>
        <w:rPr>
          <w:rFonts w:hint="eastAsia"/>
          <w:sz w:val="24"/>
          <w:szCs w:val="24"/>
        </w:rPr>
        <w:t>年版。</w:t>
      </w:r>
    </w:p>
    <w:p w:rsidR="00153EED" w:rsidRDefault="00153EED" w:rsidP="00153E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高宗英、许国庆编：《世界名家素描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肖像》，济南：山东美术出版社，</w:t>
      </w:r>
      <w:r>
        <w:rPr>
          <w:sz w:val="24"/>
          <w:szCs w:val="24"/>
        </w:rPr>
        <w:t>1990</w:t>
      </w:r>
      <w:r>
        <w:rPr>
          <w:rFonts w:hint="eastAsia"/>
          <w:sz w:val="24"/>
          <w:szCs w:val="24"/>
        </w:rPr>
        <w:t>年。</w:t>
      </w:r>
    </w:p>
    <w:p w:rsidR="00CD3C19" w:rsidRDefault="00CD3C19" w:rsidP="00CD3C1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CD3C19" w:rsidRDefault="00CD3C19" w:rsidP="00CD3C19">
      <w:pPr>
        <w:spacing w:line="360" w:lineRule="auto"/>
        <w:rPr>
          <w:b/>
          <w:sz w:val="28"/>
          <w:szCs w:val="28"/>
        </w:rPr>
      </w:pPr>
    </w:p>
    <w:p w:rsidR="00CD3C19" w:rsidRDefault="00CD3C19" w:rsidP="00CD3C19">
      <w:pPr>
        <w:spacing w:line="360" w:lineRule="auto"/>
        <w:rPr>
          <w:b/>
          <w:sz w:val="28"/>
          <w:szCs w:val="28"/>
        </w:rPr>
      </w:pPr>
    </w:p>
    <w:p w:rsidR="00010934" w:rsidRPr="00CD3C19" w:rsidRDefault="00010934"/>
    <w:sectPr w:rsidR="00010934" w:rsidRPr="00CD3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92E" w:rsidRDefault="0039792E" w:rsidP="00CD3C19">
      <w:r>
        <w:separator/>
      </w:r>
    </w:p>
  </w:endnote>
  <w:endnote w:type="continuationSeparator" w:id="0">
    <w:p w:rsidR="0039792E" w:rsidRDefault="0039792E" w:rsidP="00CD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92E" w:rsidRDefault="0039792E" w:rsidP="00CD3C19">
      <w:r>
        <w:separator/>
      </w:r>
    </w:p>
  </w:footnote>
  <w:footnote w:type="continuationSeparator" w:id="0">
    <w:p w:rsidR="0039792E" w:rsidRDefault="0039792E" w:rsidP="00CD3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80"/>
    <w:rsid w:val="000032BD"/>
    <w:rsid w:val="00010934"/>
    <w:rsid w:val="00153EED"/>
    <w:rsid w:val="00245F80"/>
    <w:rsid w:val="0039792E"/>
    <w:rsid w:val="00401BC8"/>
    <w:rsid w:val="008C5C64"/>
    <w:rsid w:val="00A738CF"/>
    <w:rsid w:val="00CD3C19"/>
    <w:rsid w:val="00DC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19"/>
    <w:pPr>
      <w:widowControl w:val="0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CD3C19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C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C19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CD3C19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CD3C19"/>
    <w:rPr>
      <w:color w:val="0000FF" w:themeColor="hyperlink"/>
      <w:u w:val="single"/>
    </w:rPr>
  </w:style>
  <w:style w:type="paragraph" w:customStyle="1" w:styleId="1">
    <w:name w:val="列出段落1"/>
    <w:basedOn w:val="a"/>
    <w:qFormat/>
    <w:rsid w:val="00CD3C19"/>
    <w:pPr>
      <w:ind w:firstLineChars="200" w:firstLine="420"/>
    </w:pPr>
    <w:rPr>
      <w:rFonts w:ascii="Calibri" w:eastAsia="宋体" w:hAnsi="Calibri" w:cs="Times New Roman"/>
    </w:rPr>
  </w:style>
  <w:style w:type="table" w:styleId="a6">
    <w:name w:val="Table Grid"/>
    <w:basedOn w:val="a1"/>
    <w:rsid w:val="00CD3C1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19"/>
    <w:pPr>
      <w:widowControl w:val="0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CD3C19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C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C19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CD3C19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CD3C19"/>
    <w:rPr>
      <w:color w:val="0000FF" w:themeColor="hyperlink"/>
      <w:u w:val="single"/>
    </w:rPr>
  </w:style>
  <w:style w:type="paragraph" w:customStyle="1" w:styleId="1">
    <w:name w:val="列出段落1"/>
    <w:basedOn w:val="a"/>
    <w:qFormat/>
    <w:rsid w:val="00CD3C19"/>
    <w:pPr>
      <w:ind w:firstLineChars="200" w:firstLine="420"/>
    </w:pPr>
    <w:rPr>
      <w:rFonts w:ascii="Calibri" w:eastAsia="宋体" w:hAnsi="Calibri" w:cs="Times New Roman"/>
    </w:rPr>
  </w:style>
  <w:style w:type="table" w:styleId="a6">
    <w:name w:val="Table Grid"/>
    <w:basedOn w:val="a1"/>
    <w:rsid w:val="00CD3C1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5</cp:revision>
  <dcterms:created xsi:type="dcterms:W3CDTF">2016-10-22T05:04:00Z</dcterms:created>
  <dcterms:modified xsi:type="dcterms:W3CDTF">2016-10-22T08:28:00Z</dcterms:modified>
</cp:coreProperties>
</file>