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718" w:rsidRDefault="00D44A91">
      <w:pPr>
        <w:jc w:val="center"/>
        <w:rPr>
          <w:b/>
          <w:color w:val="000000" w:themeColor="text1"/>
          <w:sz w:val="30"/>
          <w:szCs w:val="30"/>
        </w:rPr>
      </w:pPr>
      <w:r>
        <w:rPr>
          <w:rFonts w:hint="eastAsia"/>
          <w:b/>
          <w:color w:val="000000" w:themeColor="text1"/>
          <w:sz w:val="30"/>
          <w:szCs w:val="30"/>
        </w:rPr>
        <w:t>《</w:t>
      </w:r>
      <w:r>
        <w:rPr>
          <w:rFonts w:hint="eastAsia"/>
          <w:b/>
          <w:color w:val="000000" w:themeColor="text1"/>
          <w:sz w:val="30"/>
          <w:szCs w:val="30"/>
        </w:rPr>
        <w:t>都市生活空间雕塑</w:t>
      </w:r>
      <w:r>
        <w:rPr>
          <w:rFonts w:hint="eastAsia"/>
          <w:b/>
          <w:color w:val="000000" w:themeColor="text1"/>
          <w:sz w:val="30"/>
          <w:szCs w:val="30"/>
        </w:rPr>
        <w:t>》课程教学大纲</w:t>
      </w:r>
    </w:p>
    <w:p w:rsidR="00E15718" w:rsidRDefault="00E15718">
      <w:pPr>
        <w:jc w:val="center"/>
        <w:rPr>
          <w:b/>
          <w:color w:val="000000" w:themeColor="text1"/>
          <w:sz w:val="30"/>
          <w:szCs w:val="30"/>
        </w:rPr>
      </w:pPr>
    </w:p>
    <w:p w:rsidR="00E15718" w:rsidRDefault="00D44A91">
      <w:pPr>
        <w:pStyle w:val="1"/>
        <w:spacing w:line="360" w:lineRule="auto"/>
        <w:ind w:firstLineChars="0" w:firstLine="0"/>
        <w:rPr>
          <w:b/>
          <w:color w:val="000000" w:themeColor="text1"/>
          <w:sz w:val="28"/>
          <w:szCs w:val="28"/>
        </w:rPr>
      </w:pPr>
      <w:r>
        <w:rPr>
          <w:rFonts w:hint="eastAsia"/>
          <w:b/>
          <w:color w:val="000000" w:themeColor="text1"/>
          <w:sz w:val="28"/>
          <w:szCs w:val="28"/>
        </w:rPr>
        <w:t>一、教师</w:t>
      </w:r>
      <w:r>
        <w:rPr>
          <w:b/>
          <w:color w:val="000000" w:themeColor="text1"/>
          <w:sz w:val="28"/>
          <w:szCs w:val="28"/>
        </w:rPr>
        <w:t>或</w:t>
      </w:r>
      <w:r>
        <w:rPr>
          <w:rFonts w:hint="eastAsia"/>
          <w:b/>
          <w:color w:val="000000" w:themeColor="text1"/>
          <w:sz w:val="28"/>
          <w:szCs w:val="28"/>
        </w:rPr>
        <w:t>教学团队</w:t>
      </w:r>
      <w:r>
        <w:rPr>
          <w:b/>
          <w:color w:val="000000" w:themeColor="text1"/>
          <w:sz w:val="28"/>
          <w:szCs w:val="28"/>
        </w:rPr>
        <w:t>信息</w:t>
      </w:r>
    </w:p>
    <w:tbl>
      <w:tblPr>
        <w:tblStyle w:val="a5"/>
        <w:tblW w:w="8522" w:type="dxa"/>
        <w:tblLayout w:type="fixed"/>
        <w:tblLook w:val="04A0" w:firstRow="1" w:lastRow="0" w:firstColumn="1" w:lastColumn="0" w:noHBand="0" w:noVBand="1"/>
      </w:tblPr>
      <w:tblGrid>
        <w:gridCol w:w="1704"/>
        <w:gridCol w:w="1704"/>
        <w:gridCol w:w="1704"/>
        <w:gridCol w:w="1705"/>
        <w:gridCol w:w="1705"/>
      </w:tblGrid>
      <w:tr w:rsidR="00E15718">
        <w:tc>
          <w:tcPr>
            <w:tcW w:w="1704" w:type="dxa"/>
          </w:tcPr>
          <w:p w:rsidR="00E15718" w:rsidRDefault="00D44A91">
            <w:pPr>
              <w:spacing w:line="360" w:lineRule="auto"/>
              <w:jc w:val="center"/>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教师姓名</w:t>
            </w:r>
          </w:p>
        </w:tc>
        <w:tc>
          <w:tcPr>
            <w:tcW w:w="1704" w:type="dxa"/>
          </w:tcPr>
          <w:p w:rsidR="00E15718" w:rsidRDefault="00D44A91">
            <w:pPr>
              <w:spacing w:line="360" w:lineRule="auto"/>
              <w:jc w:val="center"/>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职称</w:t>
            </w:r>
          </w:p>
        </w:tc>
        <w:tc>
          <w:tcPr>
            <w:tcW w:w="1704" w:type="dxa"/>
          </w:tcPr>
          <w:p w:rsidR="00E15718" w:rsidRDefault="00D44A91">
            <w:pPr>
              <w:spacing w:line="360" w:lineRule="auto"/>
              <w:jc w:val="center"/>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办公室</w:t>
            </w:r>
          </w:p>
        </w:tc>
        <w:tc>
          <w:tcPr>
            <w:tcW w:w="1705" w:type="dxa"/>
          </w:tcPr>
          <w:p w:rsidR="00E15718" w:rsidRDefault="00D44A91">
            <w:pPr>
              <w:spacing w:line="360" w:lineRule="auto"/>
              <w:jc w:val="center"/>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电话</w:t>
            </w:r>
          </w:p>
        </w:tc>
        <w:tc>
          <w:tcPr>
            <w:tcW w:w="1705" w:type="dxa"/>
          </w:tcPr>
          <w:p w:rsidR="00E15718" w:rsidRDefault="00D44A91">
            <w:pPr>
              <w:spacing w:line="360" w:lineRule="auto"/>
              <w:jc w:val="center"/>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电子信箱</w:t>
            </w:r>
          </w:p>
        </w:tc>
      </w:tr>
      <w:tr w:rsidR="00E15718">
        <w:tc>
          <w:tcPr>
            <w:tcW w:w="1704" w:type="dxa"/>
          </w:tcPr>
          <w:p w:rsidR="00E15718" w:rsidRDefault="00D44A91">
            <w:pPr>
              <w:spacing w:line="360" w:lineRule="auto"/>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李储会</w:t>
            </w:r>
          </w:p>
        </w:tc>
        <w:tc>
          <w:tcPr>
            <w:tcW w:w="1704" w:type="dxa"/>
          </w:tcPr>
          <w:p w:rsidR="00E15718" w:rsidRDefault="00D44A91">
            <w:pPr>
              <w:spacing w:line="360" w:lineRule="auto"/>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助教</w:t>
            </w:r>
          </w:p>
        </w:tc>
        <w:tc>
          <w:tcPr>
            <w:tcW w:w="1704" w:type="dxa"/>
          </w:tcPr>
          <w:p w:rsidR="00E15718" w:rsidRDefault="00D44A91">
            <w:pPr>
              <w:spacing w:line="360" w:lineRule="auto"/>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雕塑教研室</w:t>
            </w:r>
          </w:p>
        </w:tc>
        <w:tc>
          <w:tcPr>
            <w:tcW w:w="1705" w:type="dxa"/>
          </w:tcPr>
          <w:p w:rsidR="00E15718" w:rsidRDefault="00D44A91">
            <w:pPr>
              <w:spacing w:line="360" w:lineRule="auto"/>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54246983</w:t>
            </w:r>
          </w:p>
        </w:tc>
        <w:tc>
          <w:tcPr>
            <w:tcW w:w="1705" w:type="dxa"/>
          </w:tcPr>
          <w:p w:rsidR="00E15718" w:rsidRDefault="00D44A91">
            <w:pPr>
              <w:spacing w:line="360" w:lineRule="auto"/>
              <w:rPr>
                <w:rFonts w:ascii="Times New Roman" w:eastAsia="宋体" w:hAnsi="Times New Roman" w:cs="Times New Roman"/>
                <w:color w:val="000000" w:themeColor="text1"/>
                <w:kern w:val="0"/>
                <w:sz w:val="24"/>
                <w:szCs w:val="24"/>
              </w:rPr>
            </w:pPr>
            <w:r>
              <w:rPr>
                <w:rFonts w:ascii="Times New Roman" w:eastAsia="宋体" w:hAnsi="Times New Roman" w:cs="Times New Roman" w:hint="eastAsia"/>
                <w:color w:val="000000" w:themeColor="text1"/>
                <w:kern w:val="0"/>
                <w:sz w:val="24"/>
                <w:szCs w:val="24"/>
              </w:rPr>
              <w:t>lichuhui@shnu.edu.cn</w:t>
            </w:r>
          </w:p>
        </w:tc>
      </w:tr>
    </w:tbl>
    <w:p w:rsidR="00E15718" w:rsidRDefault="00E15718">
      <w:pPr>
        <w:pStyle w:val="1"/>
        <w:spacing w:line="360" w:lineRule="auto"/>
        <w:ind w:left="360" w:firstLine="480"/>
        <w:rPr>
          <w:color w:val="000000" w:themeColor="text1"/>
          <w:sz w:val="24"/>
          <w:szCs w:val="24"/>
        </w:rPr>
      </w:pPr>
    </w:p>
    <w:p w:rsidR="00E15718" w:rsidRDefault="00D44A91">
      <w:pPr>
        <w:pStyle w:val="1"/>
        <w:spacing w:line="360" w:lineRule="auto"/>
        <w:ind w:firstLineChars="0" w:firstLine="0"/>
        <w:rPr>
          <w:b/>
          <w:color w:val="000000" w:themeColor="text1"/>
          <w:sz w:val="28"/>
          <w:szCs w:val="28"/>
        </w:rPr>
      </w:pPr>
      <w:r>
        <w:rPr>
          <w:rFonts w:hint="eastAsia"/>
          <w:b/>
          <w:color w:val="000000" w:themeColor="text1"/>
          <w:sz w:val="28"/>
          <w:szCs w:val="28"/>
        </w:rPr>
        <w:t>二、课程基本信息</w:t>
      </w:r>
    </w:p>
    <w:p w:rsidR="00E15718" w:rsidRDefault="00D44A91">
      <w:pPr>
        <w:spacing w:line="360" w:lineRule="auto"/>
        <w:rPr>
          <w:color w:val="000000" w:themeColor="text1"/>
          <w:sz w:val="24"/>
          <w:szCs w:val="24"/>
        </w:rPr>
      </w:pPr>
      <w:r>
        <w:rPr>
          <w:rFonts w:hint="eastAsia"/>
          <w:color w:val="000000" w:themeColor="text1"/>
          <w:sz w:val="24"/>
          <w:szCs w:val="24"/>
        </w:rPr>
        <w:t>课程名称（中文）：</w:t>
      </w:r>
      <w:r>
        <w:rPr>
          <w:rFonts w:hint="eastAsia"/>
          <w:color w:val="000000" w:themeColor="text1"/>
          <w:sz w:val="24"/>
          <w:szCs w:val="24"/>
        </w:rPr>
        <w:t>都市生活空间雕塑</w:t>
      </w:r>
    </w:p>
    <w:p w:rsidR="00E15718" w:rsidRDefault="00D44A91">
      <w:pPr>
        <w:spacing w:line="360" w:lineRule="auto"/>
        <w:rPr>
          <w:color w:val="000000" w:themeColor="text1"/>
          <w:sz w:val="24"/>
          <w:szCs w:val="24"/>
        </w:rPr>
      </w:pPr>
      <w:r>
        <w:rPr>
          <w:rFonts w:hint="eastAsia"/>
          <w:color w:val="000000" w:themeColor="text1"/>
          <w:sz w:val="24"/>
          <w:szCs w:val="24"/>
        </w:rPr>
        <w:t>课程名称（英文）：</w:t>
      </w:r>
      <w:r>
        <w:rPr>
          <w:rFonts w:hint="eastAsia"/>
          <w:color w:val="000000" w:themeColor="text1"/>
          <w:sz w:val="24"/>
          <w:szCs w:val="24"/>
        </w:rPr>
        <w:t>Sculpture in Urban community</w:t>
      </w:r>
    </w:p>
    <w:p w:rsidR="00E15718" w:rsidRDefault="00D44A91">
      <w:pPr>
        <w:spacing w:line="360" w:lineRule="auto"/>
        <w:rPr>
          <w:color w:val="000000" w:themeColor="text1"/>
          <w:sz w:val="24"/>
          <w:szCs w:val="24"/>
        </w:rPr>
      </w:pPr>
      <w:r>
        <w:rPr>
          <w:rFonts w:hint="eastAsia"/>
          <w:color w:val="000000" w:themeColor="text1"/>
          <w:sz w:val="24"/>
          <w:szCs w:val="24"/>
        </w:rPr>
        <w:t>课程类别：□通识必修课□通识</w:t>
      </w:r>
      <w:r>
        <w:rPr>
          <w:color w:val="000000" w:themeColor="text1"/>
          <w:sz w:val="24"/>
          <w:szCs w:val="24"/>
        </w:rPr>
        <w:t>选修</w:t>
      </w:r>
      <w:r>
        <w:rPr>
          <w:rFonts w:hint="eastAsia"/>
          <w:color w:val="000000" w:themeColor="text1"/>
          <w:sz w:val="24"/>
          <w:szCs w:val="24"/>
        </w:rPr>
        <w:t>课</w:t>
      </w:r>
      <w:r>
        <w:rPr>
          <w:rFonts w:hint="eastAsia"/>
          <w:color w:val="000000" w:themeColor="text1"/>
          <w:sz w:val="24"/>
          <w:szCs w:val="24"/>
        </w:rPr>
        <w:t xml:space="preserve"> </w:t>
      </w:r>
      <w:r>
        <w:rPr>
          <w:rFonts w:ascii="Arial" w:hAnsi="Arial" w:cs="Arial"/>
          <w:color w:val="000000" w:themeColor="text1"/>
          <w:sz w:val="24"/>
          <w:szCs w:val="24"/>
        </w:rPr>
        <w:t>√</w:t>
      </w:r>
      <w:r>
        <w:rPr>
          <w:rFonts w:ascii="Arial" w:hAnsi="Arial" w:cs="Arial" w:hint="eastAsia"/>
          <w:color w:val="000000" w:themeColor="text1"/>
          <w:sz w:val="24"/>
          <w:szCs w:val="24"/>
        </w:rPr>
        <w:t xml:space="preserve"> </w:t>
      </w:r>
      <w:r>
        <w:rPr>
          <w:rFonts w:hint="eastAsia"/>
          <w:color w:val="000000" w:themeColor="text1"/>
          <w:sz w:val="24"/>
          <w:szCs w:val="24"/>
        </w:rPr>
        <w:t>专业必修课□专业</w:t>
      </w:r>
      <w:r>
        <w:rPr>
          <w:color w:val="000000" w:themeColor="text1"/>
          <w:sz w:val="24"/>
          <w:szCs w:val="24"/>
        </w:rPr>
        <w:t>方向</w:t>
      </w:r>
      <w:r>
        <w:rPr>
          <w:rFonts w:hint="eastAsia"/>
          <w:color w:val="000000" w:themeColor="text1"/>
          <w:sz w:val="24"/>
          <w:szCs w:val="24"/>
        </w:rPr>
        <w:t>课</w:t>
      </w:r>
    </w:p>
    <w:p w:rsidR="00E15718" w:rsidRDefault="00D44A91">
      <w:pPr>
        <w:spacing w:line="360" w:lineRule="auto"/>
        <w:rPr>
          <w:color w:val="000000" w:themeColor="text1"/>
          <w:sz w:val="24"/>
          <w:szCs w:val="24"/>
        </w:rPr>
      </w:pPr>
      <w:r>
        <w:rPr>
          <w:rFonts w:hint="eastAsia"/>
          <w:color w:val="000000" w:themeColor="text1"/>
          <w:sz w:val="24"/>
          <w:szCs w:val="24"/>
        </w:rPr>
        <w:t>□专业</w:t>
      </w:r>
      <w:r>
        <w:rPr>
          <w:color w:val="000000" w:themeColor="text1"/>
          <w:sz w:val="24"/>
          <w:szCs w:val="24"/>
        </w:rPr>
        <w:t>拓展</w:t>
      </w:r>
      <w:r>
        <w:rPr>
          <w:rFonts w:hint="eastAsia"/>
          <w:color w:val="000000" w:themeColor="text1"/>
          <w:sz w:val="24"/>
          <w:szCs w:val="24"/>
        </w:rPr>
        <w:t>课□实践性环节</w:t>
      </w:r>
    </w:p>
    <w:p w:rsidR="00E15718" w:rsidRDefault="00D44A91">
      <w:pPr>
        <w:spacing w:line="360" w:lineRule="auto"/>
        <w:rPr>
          <w:color w:val="000000" w:themeColor="text1"/>
          <w:sz w:val="24"/>
          <w:szCs w:val="24"/>
        </w:rPr>
      </w:pPr>
      <w:r>
        <w:rPr>
          <w:rFonts w:hint="eastAsia"/>
          <w:color w:val="000000" w:themeColor="text1"/>
          <w:sz w:val="24"/>
          <w:szCs w:val="24"/>
        </w:rPr>
        <w:t>课程性质</w:t>
      </w:r>
      <w:r>
        <w:rPr>
          <w:rFonts w:hint="eastAsia"/>
          <w:color w:val="000000" w:themeColor="text1"/>
          <w:sz w:val="24"/>
          <w:szCs w:val="24"/>
        </w:rPr>
        <w:t>*</w:t>
      </w:r>
      <w:r>
        <w:rPr>
          <w:rFonts w:hint="eastAsia"/>
          <w:color w:val="000000" w:themeColor="text1"/>
          <w:sz w:val="24"/>
          <w:szCs w:val="24"/>
        </w:rPr>
        <w:t>：□学术知识性</w:t>
      </w:r>
      <w:r>
        <w:rPr>
          <w:rFonts w:hint="eastAsia"/>
          <w:color w:val="000000" w:themeColor="text1"/>
          <w:sz w:val="24"/>
          <w:szCs w:val="24"/>
        </w:rPr>
        <w:t xml:space="preserve"> </w:t>
      </w:r>
      <w:r>
        <w:rPr>
          <w:rFonts w:ascii="Arial" w:hAnsi="Arial" w:cs="Arial"/>
          <w:color w:val="000000" w:themeColor="text1"/>
          <w:sz w:val="24"/>
          <w:szCs w:val="24"/>
        </w:rPr>
        <w:t>√</w:t>
      </w:r>
      <w:r>
        <w:rPr>
          <w:rFonts w:ascii="Arial" w:hAnsi="Arial" w:cs="Arial" w:hint="eastAsia"/>
          <w:color w:val="000000" w:themeColor="text1"/>
          <w:sz w:val="24"/>
          <w:szCs w:val="24"/>
        </w:rPr>
        <w:t xml:space="preserve"> </w:t>
      </w:r>
      <w:r>
        <w:rPr>
          <w:rFonts w:hint="eastAsia"/>
          <w:color w:val="000000" w:themeColor="text1"/>
          <w:sz w:val="24"/>
          <w:szCs w:val="24"/>
        </w:rPr>
        <w:t>方法技能性□研究探索性□实践体验性</w:t>
      </w:r>
    </w:p>
    <w:p w:rsidR="00E15718" w:rsidRDefault="00D44A91">
      <w:pPr>
        <w:spacing w:line="360" w:lineRule="auto"/>
        <w:rPr>
          <w:color w:val="000000" w:themeColor="text1"/>
          <w:sz w:val="24"/>
          <w:szCs w:val="24"/>
        </w:rPr>
      </w:pPr>
      <w:r>
        <w:rPr>
          <w:rFonts w:hint="eastAsia"/>
          <w:color w:val="000000" w:themeColor="text1"/>
          <w:sz w:val="24"/>
          <w:szCs w:val="24"/>
        </w:rPr>
        <w:t>课程代码：</w:t>
      </w:r>
      <w:r>
        <w:rPr>
          <w:rFonts w:hint="eastAsia"/>
          <w:color w:val="000000" w:themeColor="text1"/>
          <w:sz w:val="24"/>
          <w:szCs w:val="24"/>
        </w:rPr>
        <w:t>1010252</w:t>
      </w:r>
    </w:p>
    <w:p w:rsidR="00E15718" w:rsidRDefault="00D44A91">
      <w:pPr>
        <w:spacing w:line="360" w:lineRule="auto"/>
        <w:rPr>
          <w:color w:val="000000" w:themeColor="text1"/>
          <w:sz w:val="24"/>
          <w:szCs w:val="24"/>
        </w:rPr>
      </w:pPr>
      <w:r>
        <w:rPr>
          <w:rFonts w:hint="eastAsia"/>
          <w:color w:val="000000" w:themeColor="text1"/>
          <w:sz w:val="24"/>
          <w:szCs w:val="24"/>
        </w:rPr>
        <w:t>周学时：</w:t>
      </w:r>
      <w:r>
        <w:rPr>
          <w:rFonts w:hint="eastAsia"/>
          <w:color w:val="000000" w:themeColor="text1"/>
          <w:sz w:val="24"/>
          <w:szCs w:val="24"/>
        </w:rPr>
        <w:t xml:space="preserve">16 </w:t>
      </w:r>
      <w:r>
        <w:rPr>
          <w:rFonts w:hint="eastAsia"/>
          <w:color w:val="000000" w:themeColor="text1"/>
          <w:sz w:val="24"/>
          <w:szCs w:val="24"/>
        </w:rPr>
        <w:t>总学时：</w:t>
      </w:r>
      <w:r>
        <w:rPr>
          <w:rFonts w:hint="eastAsia"/>
          <w:color w:val="000000" w:themeColor="text1"/>
          <w:sz w:val="24"/>
          <w:szCs w:val="24"/>
        </w:rPr>
        <w:t xml:space="preserve">48 </w:t>
      </w:r>
      <w:r>
        <w:rPr>
          <w:rFonts w:hint="eastAsia"/>
          <w:color w:val="000000" w:themeColor="text1"/>
          <w:sz w:val="24"/>
          <w:szCs w:val="24"/>
        </w:rPr>
        <w:t>学分</w:t>
      </w:r>
      <w:r>
        <w:rPr>
          <w:rFonts w:hint="eastAsia"/>
          <w:color w:val="000000" w:themeColor="text1"/>
          <w:sz w:val="24"/>
          <w:szCs w:val="24"/>
        </w:rPr>
        <w:t>:</w:t>
      </w:r>
      <w:r>
        <w:rPr>
          <w:rFonts w:hint="eastAsia"/>
          <w:color w:val="000000" w:themeColor="text1"/>
          <w:sz w:val="24"/>
          <w:szCs w:val="24"/>
        </w:rPr>
        <w:t xml:space="preserve"> 2</w:t>
      </w:r>
    </w:p>
    <w:p w:rsidR="00E15718" w:rsidRDefault="00D44A91">
      <w:pPr>
        <w:spacing w:line="360" w:lineRule="auto"/>
        <w:rPr>
          <w:color w:val="000000" w:themeColor="text1"/>
          <w:sz w:val="24"/>
          <w:szCs w:val="24"/>
        </w:rPr>
      </w:pPr>
      <w:r>
        <w:rPr>
          <w:rFonts w:hint="eastAsia"/>
          <w:color w:val="000000" w:themeColor="text1"/>
          <w:sz w:val="24"/>
          <w:szCs w:val="24"/>
        </w:rPr>
        <w:t>先修课程：</w:t>
      </w:r>
      <w:r>
        <w:rPr>
          <w:rFonts w:hint="eastAsia"/>
          <w:color w:val="000000" w:themeColor="text1"/>
          <w:sz w:val="24"/>
          <w:szCs w:val="24"/>
        </w:rPr>
        <w:t>都市文化、速写、泥塑、计算机制图、都市商业空间雕塑</w:t>
      </w:r>
    </w:p>
    <w:p w:rsidR="00E15718" w:rsidRDefault="00D44A91">
      <w:pPr>
        <w:spacing w:line="360" w:lineRule="auto"/>
        <w:rPr>
          <w:color w:val="000000" w:themeColor="text1"/>
          <w:sz w:val="24"/>
          <w:szCs w:val="24"/>
        </w:rPr>
      </w:pPr>
      <w:r>
        <w:rPr>
          <w:rFonts w:hint="eastAsia"/>
          <w:color w:val="000000" w:themeColor="text1"/>
          <w:sz w:val="24"/>
          <w:szCs w:val="24"/>
        </w:rPr>
        <w:t>授课</w:t>
      </w:r>
      <w:r>
        <w:rPr>
          <w:color w:val="000000" w:themeColor="text1"/>
          <w:sz w:val="24"/>
          <w:szCs w:val="24"/>
        </w:rPr>
        <w:t>对象</w:t>
      </w:r>
      <w:r>
        <w:rPr>
          <w:rFonts w:hint="eastAsia"/>
          <w:color w:val="000000" w:themeColor="text1"/>
          <w:sz w:val="24"/>
          <w:szCs w:val="24"/>
        </w:rPr>
        <w:t>：</w:t>
      </w:r>
      <w:r>
        <w:rPr>
          <w:rFonts w:hint="eastAsia"/>
          <w:color w:val="000000" w:themeColor="text1"/>
          <w:sz w:val="24"/>
          <w:szCs w:val="24"/>
        </w:rPr>
        <w:t xml:space="preserve"> </w:t>
      </w:r>
      <w:r>
        <w:rPr>
          <w:rFonts w:hint="eastAsia"/>
          <w:color w:val="000000" w:themeColor="text1"/>
          <w:sz w:val="24"/>
          <w:szCs w:val="24"/>
        </w:rPr>
        <w:t>雕塑本科生</w:t>
      </w:r>
    </w:p>
    <w:p w:rsidR="00E15718" w:rsidRDefault="00E15718">
      <w:pPr>
        <w:spacing w:line="360" w:lineRule="auto"/>
        <w:rPr>
          <w:color w:val="000000" w:themeColor="text1"/>
          <w:sz w:val="24"/>
          <w:szCs w:val="24"/>
        </w:rPr>
      </w:pPr>
    </w:p>
    <w:p w:rsidR="00E15718" w:rsidRDefault="00D44A91">
      <w:pPr>
        <w:pStyle w:val="1"/>
        <w:numPr>
          <w:ilvl w:val="0"/>
          <w:numId w:val="1"/>
        </w:numPr>
        <w:spacing w:line="360" w:lineRule="auto"/>
        <w:ind w:firstLineChars="0" w:firstLine="0"/>
        <w:rPr>
          <w:b/>
          <w:color w:val="000000" w:themeColor="text1"/>
          <w:sz w:val="28"/>
          <w:szCs w:val="28"/>
        </w:rPr>
      </w:pPr>
      <w:r>
        <w:rPr>
          <w:rFonts w:hint="eastAsia"/>
          <w:b/>
          <w:color w:val="000000" w:themeColor="text1"/>
          <w:sz w:val="28"/>
          <w:szCs w:val="28"/>
        </w:rPr>
        <w:t>课程简介</w:t>
      </w:r>
    </w:p>
    <w:p w:rsidR="00E15718" w:rsidRDefault="00E15718">
      <w:pPr>
        <w:pStyle w:val="1"/>
        <w:spacing w:line="360" w:lineRule="auto"/>
        <w:ind w:firstLineChars="0" w:firstLine="0"/>
        <w:rPr>
          <w:b/>
          <w:color w:val="000000" w:themeColor="text1"/>
          <w:sz w:val="28"/>
          <w:szCs w:val="28"/>
        </w:rPr>
      </w:pPr>
    </w:p>
    <w:p w:rsidR="00E15718" w:rsidRDefault="00D44A91" w:rsidP="00D820B0">
      <w:pPr>
        <w:spacing w:line="360" w:lineRule="auto"/>
        <w:ind w:firstLineChars="200" w:firstLine="480"/>
        <w:rPr>
          <w:rFonts w:ascii="宋体" w:eastAsia="宋体" w:hAnsi="宋体" w:cs="宋体"/>
          <w:color w:val="000000" w:themeColor="text1"/>
          <w:sz w:val="24"/>
          <w:szCs w:val="24"/>
        </w:rPr>
      </w:pPr>
      <w:r>
        <w:rPr>
          <w:rFonts w:ascii="Calibri" w:eastAsia="宋体" w:hAnsi="Calibri" w:cs="宋体" w:hint="eastAsia"/>
          <w:color w:val="000000" w:themeColor="text1"/>
          <w:sz w:val="24"/>
          <w:szCs w:val="24"/>
          <w:lang w:bidi="ar"/>
        </w:rPr>
        <w:t>都市生活空间雕塑是雕塑专业为适应当下社会发展而设的课程之一，和都市商业空间、都市人</w:t>
      </w:r>
      <w:proofErr w:type="gramStart"/>
      <w:r>
        <w:rPr>
          <w:rFonts w:ascii="Calibri" w:eastAsia="宋体" w:hAnsi="Calibri" w:cs="宋体" w:hint="eastAsia"/>
          <w:color w:val="000000" w:themeColor="text1"/>
          <w:sz w:val="24"/>
          <w:szCs w:val="24"/>
          <w:lang w:bidi="ar"/>
        </w:rPr>
        <w:t>文空间</w:t>
      </w:r>
      <w:proofErr w:type="gramEnd"/>
      <w:r>
        <w:rPr>
          <w:rFonts w:ascii="Calibri" w:eastAsia="宋体" w:hAnsi="Calibri" w:cs="宋体" w:hint="eastAsia"/>
          <w:color w:val="000000" w:themeColor="text1"/>
          <w:sz w:val="24"/>
          <w:szCs w:val="24"/>
          <w:lang w:bidi="ar"/>
        </w:rPr>
        <w:t>共同构成三大板块，通过对当代都市的了解和介入，使学生真正的和社会环境进行互动，通过对都市空间的解读，得出一系列的雕塑创作途径。生活空间考察调研与报告、生活空间雕塑创意与制作，是本课程的主要内容。</w:t>
      </w:r>
      <w:r>
        <w:rPr>
          <w:rFonts w:ascii="宋体" w:eastAsia="宋体" w:hAnsi="宋体" w:cs="宋体" w:hint="eastAsia"/>
          <w:color w:val="000000" w:themeColor="text1"/>
          <w:sz w:val="24"/>
          <w:szCs w:val="24"/>
          <w:lang w:bidi="ar"/>
        </w:rPr>
        <w:t>根据学生对都市文化知识的学习与掌握，带领学生圈定要合作与实施的都市生活空间，继而根据圈定的空间进行大环境的调研与制作考察报告，进行相应的创意与制作，本课程可以组织学生以个体参与或者自由组织团队两种形式来展</w:t>
      </w:r>
      <w:r>
        <w:rPr>
          <w:rFonts w:ascii="宋体" w:eastAsia="宋体" w:hAnsi="宋体" w:cs="宋体" w:hint="eastAsia"/>
          <w:color w:val="000000" w:themeColor="text1"/>
          <w:sz w:val="24"/>
          <w:szCs w:val="24"/>
          <w:lang w:bidi="ar"/>
        </w:rPr>
        <w:lastRenderedPageBreak/>
        <w:t>开学习与工作。</w:t>
      </w:r>
    </w:p>
    <w:p w:rsidR="00E15718" w:rsidRDefault="00E15718">
      <w:pPr>
        <w:spacing w:line="360" w:lineRule="auto"/>
        <w:rPr>
          <w:color w:val="000000" w:themeColor="text1"/>
          <w:sz w:val="24"/>
          <w:szCs w:val="24"/>
        </w:rPr>
      </w:pPr>
    </w:p>
    <w:p w:rsidR="00E15718" w:rsidRDefault="00D44A91">
      <w:pPr>
        <w:pStyle w:val="1"/>
        <w:numPr>
          <w:ilvl w:val="0"/>
          <w:numId w:val="1"/>
        </w:numPr>
        <w:spacing w:line="360" w:lineRule="auto"/>
        <w:ind w:firstLineChars="0" w:firstLine="0"/>
        <w:rPr>
          <w:b/>
          <w:color w:val="000000" w:themeColor="text1"/>
          <w:sz w:val="28"/>
          <w:szCs w:val="28"/>
        </w:rPr>
      </w:pPr>
      <w:r>
        <w:rPr>
          <w:rFonts w:hint="eastAsia"/>
          <w:b/>
          <w:color w:val="000000" w:themeColor="text1"/>
          <w:sz w:val="28"/>
          <w:szCs w:val="28"/>
        </w:rPr>
        <w:t>课程目标</w:t>
      </w:r>
    </w:p>
    <w:p w:rsidR="00E15718" w:rsidRDefault="00E15718">
      <w:pPr>
        <w:pStyle w:val="1"/>
        <w:spacing w:line="360" w:lineRule="auto"/>
        <w:ind w:firstLineChars="0" w:firstLine="0"/>
        <w:rPr>
          <w:b/>
          <w:color w:val="000000" w:themeColor="text1"/>
          <w:sz w:val="28"/>
          <w:szCs w:val="28"/>
        </w:rPr>
      </w:pPr>
    </w:p>
    <w:p w:rsidR="00E15718" w:rsidRDefault="00D44A91" w:rsidP="00D820B0">
      <w:pPr>
        <w:spacing w:line="360" w:lineRule="auto"/>
        <w:ind w:firstLineChars="200" w:firstLine="480"/>
        <w:rPr>
          <w:rFonts w:ascii="Calibri" w:eastAsia="宋体" w:hAnsi="Calibri" w:cs="Times New Roman"/>
          <w:color w:val="000000" w:themeColor="text1"/>
          <w:sz w:val="24"/>
          <w:szCs w:val="24"/>
          <w:lang w:bidi="ar"/>
        </w:rPr>
      </w:pPr>
      <w:r>
        <w:rPr>
          <w:rFonts w:ascii="Calibri" w:eastAsia="宋体" w:hAnsi="Calibri" w:cs="Times New Roman" w:hint="eastAsia"/>
          <w:color w:val="000000" w:themeColor="text1"/>
          <w:sz w:val="24"/>
          <w:szCs w:val="24"/>
          <w:lang w:bidi="ar"/>
        </w:rPr>
        <w:t>使学生毕业后能够具备综合运用雕塑知识的能力打下基础。能具有为都市当中的所有生活区域，如居住小区环境，城中村改造空间环境，居民室内环境，别墅区环境，庭院环境等等室内外空间进行雕塑设计与创作的能力。</w:t>
      </w:r>
    </w:p>
    <w:p w:rsidR="00E15718" w:rsidRDefault="00E15718">
      <w:pPr>
        <w:spacing w:line="360" w:lineRule="auto"/>
        <w:rPr>
          <w:rFonts w:ascii="Calibri" w:eastAsia="宋体" w:hAnsi="Calibri" w:cs="Times New Roman"/>
          <w:color w:val="000000" w:themeColor="text1"/>
          <w:sz w:val="24"/>
          <w:szCs w:val="24"/>
          <w:lang w:bidi="ar"/>
        </w:rPr>
      </w:pPr>
    </w:p>
    <w:p w:rsidR="00E15718" w:rsidRDefault="00D44A91">
      <w:pPr>
        <w:pStyle w:val="1"/>
        <w:spacing w:line="360" w:lineRule="auto"/>
        <w:ind w:firstLineChars="0" w:firstLine="0"/>
        <w:rPr>
          <w:b/>
          <w:color w:val="000000" w:themeColor="text1"/>
          <w:sz w:val="28"/>
          <w:szCs w:val="28"/>
        </w:rPr>
      </w:pPr>
      <w:r>
        <w:rPr>
          <w:rFonts w:hint="eastAsia"/>
          <w:b/>
          <w:color w:val="000000" w:themeColor="text1"/>
          <w:sz w:val="28"/>
          <w:szCs w:val="28"/>
        </w:rPr>
        <w:t>五、教学内容与进度安排</w:t>
      </w:r>
    </w:p>
    <w:p w:rsidR="00E15718" w:rsidRDefault="00E15718">
      <w:pPr>
        <w:pStyle w:val="a4"/>
        <w:spacing w:line="360" w:lineRule="auto"/>
        <w:ind w:firstLineChars="200" w:firstLine="480"/>
        <w:rPr>
          <w:color w:val="000000" w:themeColor="text1"/>
          <w:szCs w:val="24"/>
        </w:rPr>
      </w:pP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3723"/>
        <w:gridCol w:w="1025"/>
        <w:gridCol w:w="1793"/>
        <w:gridCol w:w="1266"/>
      </w:tblGrid>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宋体" w:hint="eastAsia"/>
                <w:color w:val="000000" w:themeColor="text1"/>
                <w:sz w:val="24"/>
                <w:szCs w:val="24"/>
                <w:lang w:bidi="ar"/>
              </w:rPr>
              <w:t>教学</w:t>
            </w:r>
          </w:p>
          <w:p w:rsidR="00E15718" w:rsidRDefault="00D44A91">
            <w:pPr>
              <w:spacing w:line="360" w:lineRule="auto"/>
              <w:jc w:val="center"/>
              <w:rPr>
                <w:color w:val="000000" w:themeColor="text1"/>
                <w:sz w:val="24"/>
                <w:szCs w:val="24"/>
              </w:rPr>
            </w:pPr>
            <w:r>
              <w:rPr>
                <w:rFonts w:ascii="Calibri" w:eastAsia="宋体" w:hAnsi="Calibri" w:cs="宋体" w:hint="eastAsia"/>
                <w:color w:val="000000" w:themeColor="text1"/>
                <w:sz w:val="24"/>
                <w:szCs w:val="24"/>
                <w:lang w:bidi="ar"/>
              </w:rPr>
              <w:t>周次</w:t>
            </w:r>
          </w:p>
        </w:tc>
        <w:tc>
          <w:tcPr>
            <w:tcW w:w="3723" w:type="dxa"/>
            <w:tcBorders>
              <w:top w:val="single" w:sz="4" w:space="0" w:color="auto"/>
              <w:left w:val="single" w:sz="4" w:space="0" w:color="auto"/>
              <w:bottom w:val="single" w:sz="4" w:space="0" w:color="auto"/>
              <w:right w:val="single" w:sz="4" w:space="0" w:color="auto"/>
            </w:tcBorders>
            <w:shd w:val="clear" w:color="auto" w:fill="auto"/>
            <w:vAlign w:val="center"/>
          </w:tcPr>
          <w:p w:rsidR="00E15718" w:rsidRDefault="00D44A91">
            <w:pPr>
              <w:spacing w:line="360" w:lineRule="auto"/>
              <w:jc w:val="center"/>
              <w:rPr>
                <w:color w:val="000000" w:themeColor="text1"/>
                <w:sz w:val="24"/>
                <w:szCs w:val="24"/>
              </w:rPr>
            </w:pPr>
            <w:r>
              <w:rPr>
                <w:rFonts w:ascii="Calibri" w:eastAsia="宋体" w:hAnsi="Calibri" w:cs="宋体" w:hint="eastAsia"/>
                <w:color w:val="000000" w:themeColor="text1"/>
                <w:sz w:val="24"/>
                <w:szCs w:val="24"/>
                <w:lang w:bidi="ar"/>
              </w:rPr>
              <w:t>授课内容及重难点</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E15718" w:rsidRDefault="00D44A91">
            <w:pPr>
              <w:spacing w:line="360" w:lineRule="auto"/>
              <w:jc w:val="center"/>
              <w:rPr>
                <w:rFonts w:ascii="Calibri" w:eastAsia="宋体" w:hAnsi="Calibri" w:cs="宋体"/>
                <w:color w:val="000000" w:themeColor="text1"/>
                <w:sz w:val="24"/>
                <w:szCs w:val="24"/>
                <w:lang w:bidi="ar"/>
              </w:rPr>
            </w:pPr>
            <w:r>
              <w:rPr>
                <w:rFonts w:ascii="Calibri" w:eastAsia="宋体" w:hAnsi="Calibri" w:cs="宋体" w:hint="eastAsia"/>
                <w:color w:val="000000" w:themeColor="text1"/>
                <w:sz w:val="24"/>
                <w:szCs w:val="24"/>
                <w:lang w:bidi="ar"/>
              </w:rPr>
              <w:t>课时</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E15718" w:rsidRDefault="00D44A91">
            <w:pPr>
              <w:spacing w:line="360" w:lineRule="auto"/>
              <w:jc w:val="center"/>
              <w:rPr>
                <w:color w:val="000000" w:themeColor="text1"/>
                <w:sz w:val="24"/>
                <w:szCs w:val="24"/>
              </w:rPr>
            </w:pPr>
            <w:r>
              <w:rPr>
                <w:rFonts w:ascii="Calibri" w:eastAsia="宋体" w:hAnsi="Calibri" w:cs="宋体" w:hint="eastAsia"/>
                <w:color w:val="000000" w:themeColor="text1"/>
                <w:sz w:val="24"/>
                <w:szCs w:val="24"/>
                <w:lang w:bidi="ar"/>
              </w:rPr>
              <w:t>授课形式</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E15718" w:rsidRDefault="00D44A91">
            <w:pPr>
              <w:spacing w:line="360" w:lineRule="auto"/>
              <w:jc w:val="center"/>
              <w:rPr>
                <w:color w:val="000000" w:themeColor="text1"/>
                <w:sz w:val="24"/>
                <w:szCs w:val="24"/>
              </w:rPr>
            </w:pPr>
            <w:r>
              <w:rPr>
                <w:rFonts w:ascii="Calibri" w:eastAsia="宋体" w:hAnsi="Calibri" w:cs="宋体" w:hint="eastAsia"/>
                <w:color w:val="000000" w:themeColor="text1"/>
                <w:sz w:val="24"/>
                <w:szCs w:val="24"/>
                <w:lang w:bidi="ar"/>
              </w:rPr>
              <w:t>课外学习要求</w:t>
            </w: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1</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jc w:val="left"/>
              <w:rPr>
                <w:color w:val="000000" w:themeColor="text1"/>
                <w:sz w:val="24"/>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jc w:val="left"/>
              <w:rPr>
                <w:color w:val="000000" w:themeColor="text1"/>
                <w:sz w:val="24"/>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2</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jc w:val="left"/>
              <w:rPr>
                <w:color w:val="000000" w:themeColor="text1"/>
                <w:sz w:val="24"/>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jc w:val="left"/>
              <w:rPr>
                <w:color w:val="000000" w:themeColor="text1"/>
                <w:sz w:val="24"/>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3</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4</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5</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6</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7</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8</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rPr>
          <w:trHeight w:val="2717"/>
        </w:trPr>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9</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仿宋_GB2312" w:eastAsia="宋体" w:hAnsi="仿宋_GB2312" w:cs="宋体" w:hint="eastAsia"/>
                <w:color w:val="000000" w:themeColor="text1"/>
                <w:kern w:val="0"/>
                <w:szCs w:val="24"/>
                <w:lang w:bidi="ar"/>
              </w:rPr>
              <w:t>提醒与要求学生注意调研的方法，与社会沟通的能力培养。要做到调研计划与实际情况完美结合，最终实现生活空间考察报告的完美呈现。都市生活空间概念解读，都市生活空间与主题圈定（普通居民小区室内外环境雕塑设计与创作）</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rFonts w:ascii="仿宋_GB2312" w:eastAsia="宋体" w:hAnsi="仿宋_GB2312" w:cs="宋体"/>
                <w:color w:val="000000" w:themeColor="text1"/>
                <w:kern w:val="0"/>
                <w:szCs w:val="24"/>
                <w:lang w:bidi="ar"/>
              </w:rPr>
            </w:pPr>
            <w:r>
              <w:rPr>
                <w:rFonts w:ascii="仿宋_GB2312" w:eastAsia="宋体" w:hAnsi="仿宋_GB2312" w:cs="宋体" w:hint="eastAsia"/>
                <w:color w:val="000000" w:themeColor="text1"/>
                <w:kern w:val="0"/>
                <w:szCs w:val="24"/>
                <w:lang w:bidi="ar"/>
              </w:rPr>
              <w:t>16</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rPr>
                <w:color w:val="000000" w:themeColor="text1"/>
                <w:sz w:val="24"/>
                <w:szCs w:val="24"/>
              </w:rPr>
            </w:pPr>
            <w:r>
              <w:rPr>
                <w:rFonts w:ascii="Calibri" w:eastAsia="宋体" w:hAnsi="Calibri" w:cs="宋体" w:hint="eastAsia"/>
                <w:color w:val="000000" w:themeColor="text1"/>
                <w:sz w:val="24"/>
                <w:szCs w:val="24"/>
                <w:lang w:bidi="ar"/>
              </w:rPr>
              <w:t>讲授、共同研讨与交流，实地考察与理论结合。</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rPr>
                <w:color w:val="000000" w:themeColor="text1"/>
                <w:sz w:val="24"/>
                <w:szCs w:val="24"/>
              </w:rPr>
            </w:pPr>
            <w:r>
              <w:rPr>
                <w:rFonts w:ascii="Calibri" w:eastAsia="宋体" w:hAnsi="Calibri" w:cs="宋体" w:hint="eastAsia"/>
                <w:color w:val="000000" w:themeColor="text1"/>
                <w:sz w:val="24"/>
                <w:szCs w:val="24"/>
                <w:lang w:bidi="ar"/>
              </w:rPr>
              <w:t>都市生活空间实地考察与主题圈定</w:t>
            </w:r>
          </w:p>
        </w:tc>
      </w:tr>
      <w:tr w:rsidR="00E15718">
        <w:trPr>
          <w:trHeight w:val="465"/>
        </w:trPr>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10</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仿宋_GB2312" w:eastAsia="宋体" w:hAnsi="仿宋_GB2312" w:cs="宋体" w:hint="eastAsia"/>
                <w:color w:val="000000" w:themeColor="text1"/>
                <w:kern w:val="0"/>
                <w:szCs w:val="24"/>
                <w:lang w:bidi="ar"/>
              </w:rPr>
              <w:t>生活空间雕塑创意必须与考察报</w:t>
            </w:r>
            <w:r>
              <w:rPr>
                <w:rFonts w:ascii="仿宋_GB2312" w:eastAsia="宋体" w:hAnsi="仿宋_GB2312" w:cs="宋体" w:hint="eastAsia"/>
                <w:color w:val="000000" w:themeColor="text1"/>
                <w:kern w:val="0"/>
                <w:szCs w:val="24"/>
                <w:lang w:bidi="ar"/>
              </w:rPr>
              <w:lastRenderedPageBreak/>
              <w:t>告达到一致。促进并珍惜团队工作意识，让学生体会到生活空间雕塑和在教室课堂学习的单纯针对模特的泥塑写生不是一回事。都市生活空间调研与报告指导</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rFonts w:ascii="仿宋_GB2312" w:eastAsia="宋体" w:hAnsi="仿宋_GB2312" w:cs="宋体"/>
                <w:color w:val="000000" w:themeColor="text1"/>
                <w:kern w:val="0"/>
                <w:szCs w:val="24"/>
                <w:lang w:bidi="ar"/>
              </w:rPr>
            </w:pPr>
            <w:r>
              <w:rPr>
                <w:rFonts w:ascii="仿宋_GB2312" w:eastAsia="宋体" w:hAnsi="仿宋_GB2312" w:cs="宋体" w:hint="eastAsia"/>
                <w:color w:val="000000" w:themeColor="text1"/>
                <w:kern w:val="0"/>
                <w:szCs w:val="24"/>
                <w:lang w:bidi="ar"/>
              </w:rPr>
              <w:lastRenderedPageBreak/>
              <w:t>16</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rPr>
                <w:color w:val="000000" w:themeColor="text1"/>
                <w:sz w:val="24"/>
                <w:szCs w:val="24"/>
              </w:rPr>
            </w:pPr>
            <w:r>
              <w:rPr>
                <w:rFonts w:ascii="Calibri" w:eastAsia="宋体" w:hAnsi="Calibri" w:cs="宋体" w:hint="eastAsia"/>
                <w:color w:val="000000" w:themeColor="text1"/>
                <w:sz w:val="24"/>
                <w:szCs w:val="24"/>
                <w:lang w:bidi="ar"/>
              </w:rPr>
              <w:t>讲授、共同研讨</w:t>
            </w:r>
            <w:r>
              <w:rPr>
                <w:rFonts w:ascii="Calibri" w:eastAsia="宋体" w:hAnsi="Calibri" w:cs="宋体" w:hint="eastAsia"/>
                <w:color w:val="000000" w:themeColor="text1"/>
                <w:sz w:val="24"/>
                <w:szCs w:val="24"/>
                <w:lang w:bidi="ar"/>
              </w:rPr>
              <w:lastRenderedPageBreak/>
              <w:t>与交流，实地考察与理论结合。</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rPr>
                <w:color w:val="000000" w:themeColor="text1"/>
                <w:sz w:val="24"/>
                <w:szCs w:val="24"/>
              </w:rPr>
            </w:pPr>
            <w:r>
              <w:rPr>
                <w:rFonts w:ascii="Calibri" w:eastAsia="宋体" w:hAnsi="Calibri" w:cs="宋体" w:hint="eastAsia"/>
                <w:color w:val="000000" w:themeColor="text1"/>
                <w:sz w:val="24"/>
                <w:szCs w:val="24"/>
                <w:lang w:bidi="ar"/>
              </w:rPr>
              <w:lastRenderedPageBreak/>
              <w:t>调研</w:t>
            </w: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lastRenderedPageBreak/>
              <w:t>11</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仿宋_GB2312" w:eastAsia="宋体" w:hAnsi="仿宋_GB2312" w:cs="宋体" w:hint="eastAsia"/>
                <w:color w:val="000000" w:themeColor="text1"/>
                <w:kern w:val="0"/>
                <w:szCs w:val="24"/>
                <w:lang w:bidi="ar"/>
              </w:rPr>
              <w:t>引导学生关于大空间意识以及整体意识的培养，形成良好的学习方法与和社会的互动能力。雕塑创意指导、创意电脑制图、雕塑实体制作与讲解</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rFonts w:ascii="仿宋_GB2312" w:eastAsia="宋体" w:hAnsi="仿宋_GB2312" w:cs="宋体"/>
                <w:color w:val="000000" w:themeColor="text1"/>
                <w:kern w:val="0"/>
                <w:szCs w:val="24"/>
                <w:lang w:bidi="ar"/>
              </w:rPr>
            </w:pPr>
            <w:r>
              <w:rPr>
                <w:rFonts w:ascii="仿宋_GB2312" w:eastAsia="宋体" w:hAnsi="仿宋_GB2312" w:cs="宋体" w:hint="eastAsia"/>
                <w:color w:val="000000" w:themeColor="text1"/>
                <w:kern w:val="0"/>
                <w:szCs w:val="24"/>
                <w:lang w:bidi="ar"/>
              </w:rPr>
              <w:t>16</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rPr>
                <w:color w:val="000000" w:themeColor="text1"/>
                <w:sz w:val="24"/>
                <w:szCs w:val="24"/>
              </w:rPr>
            </w:pPr>
            <w:r>
              <w:rPr>
                <w:rFonts w:ascii="Calibri" w:eastAsia="宋体" w:hAnsi="Calibri" w:cs="宋体" w:hint="eastAsia"/>
                <w:color w:val="000000" w:themeColor="text1"/>
                <w:sz w:val="24"/>
                <w:szCs w:val="24"/>
                <w:lang w:bidi="ar"/>
              </w:rPr>
              <w:t>讲授、共同研讨与交流，实地考察与理论结合。</w:t>
            </w: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rPr>
                <w:color w:val="000000" w:themeColor="text1"/>
                <w:sz w:val="24"/>
                <w:szCs w:val="24"/>
              </w:rPr>
            </w:pPr>
            <w:r>
              <w:rPr>
                <w:rFonts w:ascii="Calibri" w:eastAsia="宋体" w:hAnsi="Calibri" w:cs="宋体" w:hint="eastAsia"/>
                <w:color w:val="000000" w:themeColor="text1"/>
                <w:sz w:val="24"/>
                <w:szCs w:val="24"/>
                <w:lang w:bidi="ar"/>
              </w:rPr>
              <w:t>方案立意。设计与制作</w:t>
            </w: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12</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13</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14</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15</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r w:rsidR="00E15718">
        <w:tc>
          <w:tcPr>
            <w:tcW w:w="713"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spacing w:line="360" w:lineRule="auto"/>
              <w:jc w:val="center"/>
              <w:rPr>
                <w:color w:val="000000" w:themeColor="text1"/>
                <w:sz w:val="24"/>
                <w:szCs w:val="24"/>
              </w:rPr>
            </w:pPr>
            <w:r>
              <w:rPr>
                <w:rFonts w:ascii="Calibri" w:eastAsia="宋体" w:hAnsi="Calibri" w:cs="Times New Roman"/>
                <w:color w:val="000000" w:themeColor="text1"/>
                <w:sz w:val="24"/>
                <w:szCs w:val="24"/>
                <w:lang w:bidi="ar"/>
              </w:rPr>
              <w:t>16</w:t>
            </w:r>
          </w:p>
        </w:tc>
        <w:tc>
          <w:tcPr>
            <w:tcW w:w="372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spacing w:line="360" w:lineRule="auto"/>
              <w:rPr>
                <w:color w:val="000000" w:themeColor="text1"/>
                <w:sz w:val="24"/>
                <w:szCs w:val="24"/>
              </w:rPr>
            </w:pPr>
          </w:p>
        </w:tc>
      </w:tr>
    </w:tbl>
    <w:p w:rsidR="00E15718" w:rsidRDefault="00E15718">
      <w:pPr>
        <w:spacing w:line="360" w:lineRule="auto"/>
        <w:ind w:firstLineChars="200" w:firstLine="480"/>
        <w:rPr>
          <w:color w:val="000000" w:themeColor="text1"/>
          <w:sz w:val="24"/>
          <w:szCs w:val="24"/>
        </w:rPr>
      </w:pPr>
    </w:p>
    <w:p w:rsidR="00E15718" w:rsidRDefault="00E15718">
      <w:pPr>
        <w:spacing w:line="360" w:lineRule="auto"/>
        <w:rPr>
          <w:rFonts w:ascii="Calibri" w:eastAsia="宋体" w:hAnsi="Calibri" w:cs="黑体"/>
          <w:color w:val="000000" w:themeColor="text1"/>
          <w:sz w:val="24"/>
          <w:szCs w:val="24"/>
        </w:rPr>
      </w:pPr>
    </w:p>
    <w:p w:rsidR="00E15718" w:rsidRDefault="00D44A91">
      <w:pPr>
        <w:pStyle w:val="1"/>
        <w:spacing w:line="360" w:lineRule="auto"/>
        <w:ind w:firstLineChars="0" w:firstLine="0"/>
        <w:rPr>
          <w:b/>
          <w:color w:val="000000" w:themeColor="text1"/>
          <w:sz w:val="28"/>
          <w:szCs w:val="28"/>
        </w:rPr>
      </w:pPr>
      <w:r>
        <w:rPr>
          <w:rFonts w:hint="eastAsia"/>
          <w:b/>
          <w:color w:val="000000" w:themeColor="text1"/>
          <w:sz w:val="28"/>
          <w:szCs w:val="28"/>
        </w:rPr>
        <w:t>六、修读要求</w:t>
      </w:r>
    </w:p>
    <w:p w:rsidR="00E15718" w:rsidRDefault="00D44A91" w:rsidP="00CE738E">
      <w:pPr>
        <w:widowControl/>
        <w:spacing w:line="360" w:lineRule="auto"/>
        <w:ind w:firstLineChars="200" w:firstLine="480"/>
        <w:rPr>
          <w:color w:val="000000" w:themeColor="text1"/>
          <w:sz w:val="24"/>
          <w:szCs w:val="24"/>
        </w:rPr>
      </w:pPr>
      <w:r>
        <w:rPr>
          <w:rFonts w:ascii="Calibri" w:eastAsia="宋体" w:hAnsi="Calibri" w:cs="宋体" w:hint="eastAsia"/>
          <w:color w:val="000000" w:themeColor="text1"/>
          <w:sz w:val="24"/>
          <w:szCs w:val="24"/>
          <w:lang w:bidi="ar"/>
        </w:rPr>
        <w:t>课程的学习要求上课不迟到、不早退、有事情需要提前请假（先征得专业教师的批准，并持请假条找辅导员和教研室主任的签字），课堂内外严格按照主讲教师的要求实时完成学习和作业任务。本课程课外学习基本要求是：力求精心研读都市文化的一些资料与常识，实地考察与解读生活空间的文化元素，雕塑在生活空间当中的合理安置要素掌握。</w:t>
      </w:r>
    </w:p>
    <w:p w:rsidR="00E15718" w:rsidRDefault="00E15718">
      <w:pPr>
        <w:spacing w:line="360" w:lineRule="auto"/>
        <w:ind w:firstLineChars="200" w:firstLine="480"/>
        <w:rPr>
          <w:color w:val="000000" w:themeColor="text1"/>
          <w:sz w:val="24"/>
          <w:szCs w:val="24"/>
        </w:rPr>
      </w:pPr>
    </w:p>
    <w:p w:rsidR="00E15718" w:rsidRDefault="00D44A91">
      <w:pPr>
        <w:numPr>
          <w:ilvl w:val="0"/>
          <w:numId w:val="2"/>
        </w:numPr>
        <w:spacing w:line="360" w:lineRule="auto"/>
        <w:rPr>
          <w:b/>
          <w:color w:val="000000" w:themeColor="text1"/>
          <w:sz w:val="28"/>
          <w:szCs w:val="28"/>
        </w:rPr>
      </w:pPr>
      <w:r>
        <w:rPr>
          <w:rFonts w:hint="eastAsia"/>
          <w:b/>
          <w:color w:val="000000" w:themeColor="text1"/>
          <w:sz w:val="28"/>
          <w:szCs w:val="28"/>
        </w:rPr>
        <w:t>学习评价方案</w:t>
      </w:r>
    </w:p>
    <w:p w:rsidR="00E15718" w:rsidRDefault="00E15718">
      <w:pPr>
        <w:spacing w:line="360" w:lineRule="auto"/>
        <w:rPr>
          <w:b/>
          <w:color w:val="000000" w:themeColor="text1"/>
          <w:sz w:val="28"/>
          <w:szCs w:val="28"/>
        </w:rPr>
      </w:pPr>
    </w:p>
    <w:p w:rsidR="00E15718" w:rsidRDefault="00D44A91" w:rsidP="00CE738E">
      <w:pPr>
        <w:spacing w:line="360" w:lineRule="auto"/>
        <w:ind w:firstLineChars="200" w:firstLine="480"/>
        <w:rPr>
          <w:color w:val="000000" w:themeColor="text1"/>
          <w:sz w:val="24"/>
          <w:szCs w:val="24"/>
        </w:rPr>
      </w:pPr>
      <w:r>
        <w:rPr>
          <w:rFonts w:ascii="Calibri" w:eastAsia="宋体" w:hAnsi="Calibri" w:cs="宋体" w:hint="eastAsia"/>
          <w:color w:val="000000" w:themeColor="text1"/>
          <w:sz w:val="24"/>
          <w:szCs w:val="24"/>
          <w:lang w:bidi="ar"/>
        </w:rPr>
        <w:t>本课程成绩按照学院要求，分为平时成绩和期末成绩，各</w:t>
      </w:r>
      <w:r>
        <w:rPr>
          <w:rFonts w:ascii="Calibri" w:eastAsia="宋体" w:hAnsi="Calibri" w:cs="Times New Roman"/>
          <w:color w:val="000000" w:themeColor="text1"/>
          <w:sz w:val="24"/>
          <w:szCs w:val="24"/>
          <w:lang w:bidi="ar"/>
        </w:rPr>
        <w:t>100</w:t>
      </w:r>
      <w:r>
        <w:rPr>
          <w:rFonts w:ascii="Calibri" w:eastAsia="宋体" w:hAnsi="Calibri" w:cs="宋体" w:hint="eastAsia"/>
          <w:color w:val="000000" w:themeColor="text1"/>
          <w:sz w:val="24"/>
          <w:szCs w:val="24"/>
          <w:lang w:bidi="ar"/>
        </w:rPr>
        <w:t>分。在此基础上按照平时成绩占</w:t>
      </w:r>
      <w:r>
        <w:rPr>
          <w:rFonts w:ascii="Calibri" w:eastAsia="宋体" w:hAnsi="Calibri" w:cs="Times New Roman"/>
          <w:color w:val="000000" w:themeColor="text1"/>
          <w:sz w:val="24"/>
          <w:szCs w:val="24"/>
          <w:lang w:bidi="ar"/>
        </w:rPr>
        <w:t>60%</w:t>
      </w:r>
      <w:r>
        <w:rPr>
          <w:rFonts w:ascii="Calibri" w:eastAsia="宋体" w:hAnsi="Calibri" w:cs="宋体" w:hint="eastAsia"/>
          <w:color w:val="000000" w:themeColor="text1"/>
          <w:sz w:val="24"/>
          <w:szCs w:val="24"/>
          <w:lang w:bidi="ar"/>
        </w:rPr>
        <w:t>、期末成绩占</w:t>
      </w:r>
      <w:r>
        <w:rPr>
          <w:rFonts w:ascii="Calibri" w:eastAsia="宋体" w:hAnsi="Calibri" w:cs="Times New Roman"/>
          <w:color w:val="000000" w:themeColor="text1"/>
          <w:sz w:val="24"/>
          <w:szCs w:val="24"/>
          <w:lang w:bidi="ar"/>
        </w:rPr>
        <w:t>40%</w:t>
      </w:r>
      <w:r>
        <w:rPr>
          <w:rFonts w:ascii="Calibri" w:eastAsia="宋体" w:hAnsi="Calibri" w:cs="宋体" w:hint="eastAsia"/>
          <w:color w:val="000000" w:themeColor="text1"/>
          <w:sz w:val="24"/>
          <w:szCs w:val="24"/>
          <w:lang w:bidi="ar"/>
        </w:rPr>
        <w:t>的计算方法求出总评成绩，总评成绩满</w:t>
      </w:r>
      <w:r>
        <w:rPr>
          <w:rFonts w:ascii="Calibri" w:eastAsia="宋体" w:hAnsi="Calibri" w:cs="宋体" w:hint="eastAsia"/>
          <w:color w:val="000000" w:themeColor="text1"/>
          <w:sz w:val="24"/>
          <w:szCs w:val="24"/>
          <w:lang w:bidi="ar"/>
        </w:rPr>
        <w:lastRenderedPageBreak/>
        <w:t>分</w:t>
      </w:r>
      <w:r>
        <w:rPr>
          <w:rFonts w:ascii="Calibri" w:eastAsia="宋体" w:hAnsi="Calibri" w:cs="Times New Roman"/>
          <w:color w:val="000000" w:themeColor="text1"/>
          <w:sz w:val="24"/>
          <w:szCs w:val="24"/>
          <w:lang w:bidi="ar"/>
        </w:rPr>
        <w:t>100</w:t>
      </w:r>
      <w:r>
        <w:rPr>
          <w:rFonts w:ascii="Calibri" w:eastAsia="宋体" w:hAnsi="Calibri" w:cs="宋体" w:hint="eastAsia"/>
          <w:color w:val="000000" w:themeColor="text1"/>
          <w:sz w:val="24"/>
          <w:szCs w:val="24"/>
          <w:lang w:bidi="ar"/>
        </w:rPr>
        <w:t>分。</w:t>
      </w:r>
    </w:p>
    <w:p w:rsidR="00E15718" w:rsidRDefault="00E15718">
      <w:pPr>
        <w:pStyle w:val="a4"/>
        <w:spacing w:line="360" w:lineRule="auto"/>
        <w:rPr>
          <w:color w:val="000000" w:themeColor="text1"/>
          <w:szCs w:val="24"/>
        </w:rPr>
      </w:pPr>
    </w:p>
    <w:tbl>
      <w:tblPr>
        <w:tblW w:w="74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2644"/>
        <w:gridCol w:w="3840"/>
      </w:tblGrid>
      <w:tr w:rsidR="00E15718">
        <w:trPr>
          <w:trHeight w:val="792"/>
        </w:trPr>
        <w:tc>
          <w:tcPr>
            <w:tcW w:w="7420" w:type="dxa"/>
            <w:gridSpan w:val="3"/>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ind w:firstLineChars="200" w:firstLine="480"/>
              <w:rPr>
                <w:color w:val="000000" w:themeColor="text1"/>
                <w:szCs w:val="24"/>
              </w:rPr>
            </w:pPr>
          </w:p>
          <w:p w:rsidR="00E15718" w:rsidRDefault="00D44A91">
            <w:pPr>
              <w:widowControl/>
              <w:jc w:val="left"/>
              <w:rPr>
                <w:color w:val="000000" w:themeColor="text1"/>
                <w:sz w:val="24"/>
                <w:szCs w:val="24"/>
              </w:rPr>
            </w:pPr>
            <w:r>
              <w:rPr>
                <w:rFonts w:ascii="Calibri" w:eastAsia="宋体" w:hAnsi="Calibri" w:cs="宋体" w:hint="eastAsia"/>
                <w:color w:val="000000" w:themeColor="text1"/>
                <w:sz w:val="24"/>
                <w:szCs w:val="24"/>
                <w:lang w:bidi="ar"/>
              </w:rPr>
              <w:t>一、平时成绩</w:t>
            </w:r>
            <w:r>
              <w:rPr>
                <w:rFonts w:ascii="Calibri" w:eastAsia="宋体" w:hAnsi="Calibri" w:cs="Times New Roman"/>
                <w:color w:val="000000" w:themeColor="text1"/>
                <w:sz w:val="24"/>
                <w:szCs w:val="24"/>
                <w:lang w:bidi="ar"/>
              </w:rPr>
              <w:t>100</w:t>
            </w:r>
            <w:r>
              <w:rPr>
                <w:rFonts w:ascii="Calibri" w:eastAsia="宋体" w:hAnsi="Calibri" w:cs="宋体" w:hint="eastAsia"/>
                <w:color w:val="000000" w:themeColor="text1"/>
                <w:sz w:val="24"/>
                <w:szCs w:val="24"/>
                <w:lang w:bidi="ar"/>
              </w:rPr>
              <w:t>分。</w:t>
            </w:r>
          </w:p>
        </w:tc>
      </w:tr>
      <w:tr w:rsidR="00E15718">
        <w:trPr>
          <w:trHeight w:val="834"/>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420"/>
              <w:rPr>
                <w:color w:val="000000" w:themeColor="text1"/>
                <w:szCs w:val="24"/>
              </w:rPr>
            </w:pPr>
            <w:r>
              <w:rPr>
                <w:rFonts w:ascii="Calibri" w:eastAsia="宋体" w:hAnsi="Calibri" w:cs="Times New Roman"/>
                <w:color w:val="000000" w:themeColor="text1"/>
                <w:szCs w:val="24"/>
                <w:lang w:bidi="ar"/>
              </w:rPr>
              <w:t>1</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上课认真听讲。不迟到，不早退。课堂纪律遵守到位。</w:t>
            </w: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符合要求，满分记</w:t>
            </w:r>
            <w:r>
              <w:rPr>
                <w:rFonts w:ascii="Calibri" w:eastAsia="宋体" w:hAnsi="Calibri" w:cs="Times New Roman"/>
                <w:color w:val="000000" w:themeColor="text1"/>
                <w:szCs w:val="24"/>
                <w:lang w:bidi="ar"/>
              </w:rPr>
              <w:t>20</w:t>
            </w:r>
            <w:r>
              <w:rPr>
                <w:rFonts w:ascii="Calibri" w:eastAsia="宋体" w:hAnsi="Calibri" w:cs="宋体" w:hint="eastAsia"/>
                <w:color w:val="000000" w:themeColor="text1"/>
                <w:szCs w:val="24"/>
                <w:lang w:bidi="ar"/>
              </w:rPr>
              <w:t>分。迟到、早退一次扣</w:t>
            </w:r>
            <w:r>
              <w:rPr>
                <w:rFonts w:ascii="Calibri" w:eastAsia="宋体" w:hAnsi="Calibri" w:cs="Times New Roman"/>
                <w:color w:val="000000" w:themeColor="text1"/>
                <w:szCs w:val="24"/>
                <w:lang w:bidi="ar"/>
              </w:rPr>
              <w:t>2</w:t>
            </w:r>
            <w:r>
              <w:rPr>
                <w:rFonts w:ascii="Calibri" w:eastAsia="宋体" w:hAnsi="Calibri" w:cs="宋体" w:hint="eastAsia"/>
                <w:color w:val="000000" w:themeColor="text1"/>
                <w:szCs w:val="24"/>
                <w:lang w:bidi="ar"/>
              </w:rPr>
              <w:t>分。旷课一次扣</w:t>
            </w:r>
            <w:r>
              <w:rPr>
                <w:rFonts w:ascii="Calibri" w:eastAsia="宋体" w:hAnsi="Calibri" w:cs="Times New Roman"/>
                <w:color w:val="000000" w:themeColor="text1"/>
                <w:szCs w:val="24"/>
                <w:lang w:bidi="ar"/>
              </w:rPr>
              <w:t>5</w:t>
            </w:r>
            <w:r>
              <w:rPr>
                <w:rFonts w:ascii="Calibri" w:eastAsia="宋体" w:hAnsi="Calibri" w:cs="宋体" w:hint="eastAsia"/>
                <w:color w:val="000000" w:themeColor="text1"/>
                <w:szCs w:val="24"/>
                <w:lang w:bidi="ar"/>
              </w:rPr>
              <w:t>分。累计扣分，不设上限。情节特别严重上报学院严肃处理。</w:t>
            </w:r>
          </w:p>
        </w:tc>
      </w:tr>
      <w:tr w:rsidR="00E15718">
        <w:trPr>
          <w:trHeight w:val="550"/>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Chars="200" w:firstLine="480"/>
              <w:rPr>
                <w:color w:val="000000" w:themeColor="text1"/>
                <w:szCs w:val="24"/>
              </w:rPr>
            </w:pPr>
            <w:r>
              <w:rPr>
                <w:rFonts w:ascii="Calibri" w:eastAsia="宋体" w:hAnsi="Calibri" w:cs="Times New Roman"/>
                <w:color w:val="000000" w:themeColor="text1"/>
                <w:szCs w:val="24"/>
                <w:lang w:bidi="ar"/>
              </w:rPr>
              <w:t>2</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良好的专业、卫生习惯</w:t>
            </w: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符合要求，满分记</w:t>
            </w:r>
            <w:r>
              <w:rPr>
                <w:rFonts w:ascii="Calibri" w:eastAsia="宋体" w:hAnsi="Calibri" w:cs="Times New Roman"/>
                <w:color w:val="000000" w:themeColor="text1"/>
                <w:szCs w:val="24"/>
                <w:lang w:bidi="ar"/>
              </w:rPr>
              <w:t>20</w:t>
            </w:r>
            <w:r>
              <w:rPr>
                <w:rFonts w:ascii="Calibri" w:eastAsia="宋体" w:hAnsi="Calibri" w:cs="宋体" w:hint="eastAsia"/>
                <w:color w:val="000000" w:themeColor="text1"/>
                <w:szCs w:val="24"/>
                <w:lang w:bidi="ar"/>
              </w:rPr>
              <w:t>分</w:t>
            </w:r>
          </w:p>
        </w:tc>
      </w:tr>
      <w:tr w:rsidR="00E15718">
        <w:trPr>
          <w:trHeight w:val="732"/>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Chars="200" w:firstLine="480"/>
              <w:rPr>
                <w:color w:val="000000" w:themeColor="text1"/>
                <w:szCs w:val="24"/>
              </w:rPr>
            </w:pPr>
            <w:r>
              <w:rPr>
                <w:rFonts w:ascii="Calibri" w:eastAsia="宋体" w:hAnsi="Calibri" w:cs="Times New Roman"/>
                <w:color w:val="000000" w:themeColor="text1"/>
                <w:szCs w:val="24"/>
                <w:lang w:bidi="ar"/>
              </w:rPr>
              <w:t>3</w:t>
            </w:r>
          </w:p>
          <w:p w:rsidR="00E15718" w:rsidRDefault="00E15718">
            <w:pPr>
              <w:pStyle w:val="a4"/>
              <w:spacing w:line="360" w:lineRule="auto"/>
              <w:ind w:firstLineChars="200" w:firstLine="480"/>
              <w:rPr>
                <w:color w:val="000000" w:themeColor="text1"/>
                <w:szCs w:val="24"/>
              </w:rPr>
            </w:pP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互动性强，学习</w:t>
            </w:r>
          </w:p>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积极性高，进步明显。</w:t>
            </w: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符合要求，满分记</w:t>
            </w:r>
            <w:r>
              <w:rPr>
                <w:rFonts w:ascii="Calibri" w:eastAsia="宋体" w:hAnsi="Calibri" w:cs="Times New Roman"/>
                <w:color w:val="000000" w:themeColor="text1"/>
                <w:szCs w:val="24"/>
                <w:lang w:bidi="ar"/>
              </w:rPr>
              <w:t>30</w:t>
            </w:r>
            <w:r>
              <w:rPr>
                <w:rFonts w:ascii="Calibri" w:eastAsia="宋体" w:hAnsi="Calibri" w:cs="宋体" w:hint="eastAsia"/>
                <w:color w:val="000000" w:themeColor="text1"/>
                <w:szCs w:val="24"/>
                <w:lang w:bidi="ar"/>
              </w:rPr>
              <w:t>分</w:t>
            </w:r>
          </w:p>
        </w:tc>
      </w:tr>
      <w:tr w:rsidR="00E15718">
        <w:trPr>
          <w:trHeight w:val="984"/>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Chars="200" w:firstLine="480"/>
              <w:rPr>
                <w:color w:val="000000" w:themeColor="text1"/>
                <w:szCs w:val="24"/>
              </w:rPr>
            </w:pPr>
            <w:r>
              <w:rPr>
                <w:rFonts w:ascii="Calibri" w:eastAsia="宋体" w:hAnsi="Calibri" w:cs="Times New Roman"/>
                <w:color w:val="000000" w:themeColor="text1"/>
                <w:szCs w:val="24"/>
                <w:lang w:bidi="ar"/>
              </w:rPr>
              <w:t>4</w:t>
            </w:r>
          </w:p>
          <w:p w:rsidR="00E15718" w:rsidRDefault="00E15718">
            <w:pPr>
              <w:pStyle w:val="a4"/>
              <w:spacing w:line="360" w:lineRule="auto"/>
              <w:ind w:firstLineChars="200" w:firstLine="480"/>
              <w:rPr>
                <w:color w:val="000000" w:themeColor="text1"/>
                <w:szCs w:val="24"/>
              </w:rPr>
            </w:pP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认真按照要求完成每个阶段性的要求或作业。</w:t>
            </w: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符合要求，满分记</w:t>
            </w:r>
            <w:r>
              <w:rPr>
                <w:rFonts w:ascii="Calibri" w:eastAsia="宋体" w:hAnsi="Calibri" w:cs="Times New Roman"/>
                <w:color w:val="000000" w:themeColor="text1"/>
                <w:szCs w:val="24"/>
                <w:lang w:bidi="ar"/>
              </w:rPr>
              <w:t>30</w:t>
            </w:r>
            <w:r>
              <w:rPr>
                <w:rFonts w:ascii="Calibri" w:eastAsia="宋体" w:hAnsi="Calibri" w:cs="宋体" w:hint="eastAsia"/>
                <w:color w:val="000000" w:themeColor="text1"/>
                <w:szCs w:val="24"/>
                <w:lang w:bidi="ar"/>
              </w:rPr>
              <w:t>分</w:t>
            </w:r>
          </w:p>
        </w:tc>
      </w:tr>
      <w:tr w:rsidR="00E15718">
        <w:trPr>
          <w:trHeight w:val="972"/>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ind w:firstLineChars="200" w:firstLine="480"/>
              <w:rPr>
                <w:color w:val="000000" w:themeColor="text1"/>
                <w:szCs w:val="24"/>
              </w:rPr>
            </w:pP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ind w:firstLineChars="200" w:firstLine="480"/>
              <w:rPr>
                <w:color w:val="000000" w:themeColor="text1"/>
                <w:szCs w:val="24"/>
              </w:rPr>
            </w:pPr>
          </w:p>
        </w:tc>
      </w:tr>
      <w:tr w:rsidR="00E15718">
        <w:trPr>
          <w:trHeight w:val="504"/>
        </w:trPr>
        <w:tc>
          <w:tcPr>
            <w:tcW w:w="7420" w:type="dxa"/>
            <w:gridSpan w:val="3"/>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Chars="200" w:firstLine="480"/>
              <w:rPr>
                <w:color w:val="000000" w:themeColor="text1"/>
                <w:szCs w:val="24"/>
              </w:rPr>
            </w:pPr>
            <w:r>
              <w:rPr>
                <w:rFonts w:ascii="Calibri" w:eastAsia="宋体" w:hAnsi="Calibri" w:cs="宋体" w:hint="eastAsia"/>
                <w:color w:val="000000" w:themeColor="text1"/>
                <w:szCs w:val="24"/>
                <w:lang w:bidi="ar"/>
              </w:rPr>
              <w:t>二、课程结束后最终的作品或者成果作为期末成绩，总分</w:t>
            </w:r>
            <w:r>
              <w:rPr>
                <w:rFonts w:ascii="Calibri" w:eastAsia="宋体" w:hAnsi="Calibri" w:cs="Times New Roman"/>
                <w:color w:val="000000" w:themeColor="text1"/>
                <w:szCs w:val="24"/>
                <w:lang w:bidi="ar"/>
              </w:rPr>
              <w:t>100</w:t>
            </w:r>
            <w:r>
              <w:rPr>
                <w:rFonts w:ascii="Calibri" w:eastAsia="宋体" w:hAnsi="Calibri" w:cs="宋体" w:hint="eastAsia"/>
                <w:color w:val="000000" w:themeColor="text1"/>
                <w:szCs w:val="24"/>
                <w:lang w:bidi="ar"/>
              </w:rPr>
              <w:t>分。</w:t>
            </w:r>
          </w:p>
        </w:tc>
      </w:tr>
      <w:tr w:rsidR="00E15718">
        <w:trPr>
          <w:trHeight w:val="468"/>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Chars="200" w:firstLine="480"/>
              <w:rPr>
                <w:color w:val="000000" w:themeColor="text1"/>
                <w:szCs w:val="24"/>
              </w:rPr>
            </w:pPr>
            <w:r>
              <w:rPr>
                <w:rFonts w:ascii="Calibri" w:eastAsia="宋体" w:hAnsi="Calibri" w:cs="Times New Roman"/>
                <w:color w:val="000000" w:themeColor="text1"/>
                <w:szCs w:val="24"/>
                <w:lang w:bidi="ar"/>
              </w:rPr>
              <w:t>1</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调研报告按照要求撰写完整。</w:t>
            </w:r>
            <w:r>
              <w:rPr>
                <w:rFonts w:ascii="Calibri" w:eastAsia="宋体" w:hAnsi="Calibri" w:cs="Times New Roman"/>
                <w:color w:val="000000" w:themeColor="text1"/>
                <w:szCs w:val="24"/>
                <w:lang w:bidi="ar"/>
              </w:rPr>
              <w:t xml:space="preserve"> </w:t>
            </w: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Chars="200" w:firstLine="480"/>
              <w:rPr>
                <w:color w:val="000000" w:themeColor="text1"/>
                <w:szCs w:val="24"/>
              </w:rPr>
            </w:pPr>
            <w:r>
              <w:rPr>
                <w:rFonts w:ascii="Calibri" w:eastAsia="宋体" w:hAnsi="Calibri" w:cs="宋体" w:hint="eastAsia"/>
                <w:color w:val="000000" w:themeColor="text1"/>
                <w:szCs w:val="24"/>
                <w:lang w:bidi="ar"/>
              </w:rPr>
              <w:t>符合要求，满分记</w:t>
            </w:r>
            <w:r>
              <w:rPr>
                <w:rFonts w:ascii="Calibri" w:eastAsia="宋体" w:hAnsi="Calibri" w:cs="Times New Roman"/>
                <w:color w:val="000000" w:themeColor="text1"/>
                <w:szCs w:val="24"/>
                <w:lang w:bidi="ar"/>
              </w:rPr>
              <w:t>30</w:t>
            </w:r>
            <w:r>
              <w:rPr>
                <w:rFonts w:ascii="Calibri" w:eastAsia="宋体" w:hAnsi="Calibri" w:cs="宋体" w:hint="eastAsia"/>
                <w:color w:val="000000" w:themeColor="text1"/>
                <w:szCs w:val="24"/>
                <w:lang w:bidi="ar"/>
              </w:rPr>
              <w:t>分</w:t>
            </w:r>
          </w:p>
        </w:tc>
      </w:tr>
      <w:tr w:rsidR="00E15718">
        <w:trPr>
          <w:trHeight w:val="288"/>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Chars="200" w:firstLine="480"/>
              <w:rPr>
                <w:color w:val="000000" w:themeColor="text1"/>
                <w:szCs w:val="24"/>
              </w:rPr>
            </w:pPr>
            <w:r>
              <w:rPr>
                <w:rFonts w:ascii="Calibri" w:eastAsia="宋体" w:hAnsi="Calibri" w:cs="Times New Roman"/>
                <w:color w:val="000000" w:themeColor="text1"/>
                <w:szCs w:val="24"/>
                <w:lang w:bidi="ar"/>
              </w:rPr>
              <w:t>2</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方案创意</w:t>
            </w: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Chars="200" w:firstLine="480"/>
              <w:rPr>
                <w:color w:val="000000" w:themeColor="text1"/>
                <w:szCs w:val="24"/>
              </w:rPr>
            </w:pPr>
            <w:r>
              <w:rPr>
                <w:rFonts w:ascii="Calibri" w:eastAsia="宋体" w:hAnsi="Calibri" w:cs="宋体" w:hint="eastAsia"/>
                <w:color w:val="000000" w:themeColor="text1"/>
                <w:szCs w:val="24"/>
                <w:lang w:bidi="ar"/>
              </w:rPr>
              <w:t>符合要求，满分记</w:t>
            </w:r>
            <w:r>
              <w:rPr>
                <w:rFonts w:ascii="Calibri" w:eastAsia="宋体" w:hAnsi="Calibri" w:cs="Times New Roman"/>
                <w:color w:val="000000" w:themeColor="text1"/>
                <w:szCs w:val="24"/>
                <w:lang w:bidi="ar"/>
              </w:rPr>
              <w:t>30</w:t>
            </w:r>
            <w:r>
              <w:rPr>
                <w:rFonts w:ascii="Calibri" w:eastAsia="宋体" w:hAnsi="Calibri" w:cs="宋体" w:hint="eastAsia"/>
                <w:color w:val="000000" w:themeColor="text1"/>
                <w:szCs w:val="24"/>
                <w:lang w:bidi="ar"/>
              </w:rPr>
              <w:t>分</w:t>
            </w:r>
          </w:p>
        </w:tc>
      </w:tr>
      <w:tr w:rsidR="00E15718">
        <w:trPr>
          <w:trHeight w:val="252"/>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Chars="200" w:firstLine="480"/>
              <w:rPr>
                <w:color w:val="000000" w:themeColor="text1"/>
                <w:szCs w:val="24"/>
              </w:rPr>
            </w:pPr>
            <w:r>
              <w:rPr>
                <w:rFonts w:ascii="Calibri" w:eastAsia="宋体" w:hAnsi="Calibri" w:cs="Times New Roman"/>
                <w:color w:val="000000" w:themeColor="text1"/>
                <w:szCs w:val="24"/>
                <w:lang w:bidi="ar"/>
              </w:rPr>
              <w:t>3</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rPr>
                <w:color w:val="000000" w:themeColor="text1"/>
                <w:szCs w:val="24"/>
              </w:rPr>
            </w:pPr>
            <w:r>
              <w:rPr>
                <w:rFonts w:ascii="Calibri" w:eastAsia="宋体" w:hAnsi="Calibri" w:cs="宋体" w:hint="eastAsia"/>
                <w:color w:val="000000" w:themeColor="text1"/>
                <w:szCs w:val="24"/>
                <w:lang w:bidi="ar"/>
              </w:rPr>
              <w:t>方案实施与完成，雕塑创作完成质量</w:t>
            </w: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D44A91">
            <w:pPr>
              <w:pStyle w:val="a4"/>
              <w:spacing w:line="360" w:lineRule="auto"/>
              <w:ind w:firstLineChars="200" w:firstLine="480"/>
              <w:rPr>
                <w:color w:val="000000" w:themeColor="text1"/>
                <w:szCs w:val="24"/>
              </w:rPr>
            </w:pPr>
            <w:r>
              <w:rPr>
                <w:rFonts w:ascii="Calibri" w:eastAsia="宋体" w:hAnsi="Calibri" w:cs="宋体" w:hint="eastAsia"/>
                <w:color w:val="000000" w:themeColor="text1"/>
                <w:szCs w:val="24"/>
                <w:lang w:bidi="ar"/>
              </w:rPr>
              <w:t>符合要求，满分记</w:t>
            </w:r>
            <w:r>
              <w:rPr>
                <w:rFonts w:ascii="Calibri" w:eastAsia="宋体" w:hAnsi="Calibri" w:cs="Times New Roman"/>
                <w:color w:val="000000" w:themeColor="text1"/>
                <w:szCs w:val="24"/>
                <w:lang w:bidi="ar"/>
              </w:rPr>
              <w:t>40</w:t>
            </w:r>
            <w:r>
              <w:rPr>
                <w:rFonts w:ascii="Calibri" w:eastAsia="宋体" w:hAnsi="Calibri" w:cs="宋体" w:hint="eastAsia"/>
                <w:color w:val="000000" w:themeColor="text1"/>
                <w:szCs w:val="24"/>
                <w:lang w:bidi="ar"/>
              </w:rPr>
              <w:t>分</w:t>
            </w:r>
          </w:p>
        </w:tc>
      </w:tr>
      <w:tr w:rsidR="00E15718">
        <w:trPr>
          <w:trHeight w:val="180"/>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ind w:firstLineChars="200" w:firstLine="480"/>
              <w:rPr>
                <w:color w:val="000000" w:themeColor="text1"/>
                <w:szCs w:val="24"/>
              </w:rPr>
            </w:pP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ind w:firstLineChars="200" w:firstLine="480"/>
              <w:rPr>
                <w:color w:val="000000" w:themeColor="text1"/>
                <w:szCs w:val="24"/>
              </w:rPr>
            </w:pPr>
          </w:p>
        </w:tc>
      </w:tr>
      <w:tr w:rsidR="00E15718">
        <w:trPr>
          <w:trHeight w:val="240"/>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ind w:firstLineChars="200" w:firstLine="480"/>
              <w:rPr>
                <w:color w:val="000000" w:themeColor="text1"/>
                <w:szCs w:val="24"/>
              </w:rPr>
            </w:pP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ind w:firstLineChars="200" w:firstLine="480"/>
              <w:rPr>
                <w:color w:val="000000" w:themeColor="text1"/>
                <w:szCs w:val="24"/>
              </w:rPr>
            </w:pPr>
          </w:p>
        </w:tc>
      </w:tr>
      <w:tr w:rsidR="00E15718">
        <w:trPr>
          <w:trHeight w:val="216"/>
        </w:trPr>
        <w:tc>
          <w:tcPr>
            <w:tcW w:w="936"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ind w:firstLineChars="200" w:firstLine="480"/>
              <w:rPr>
                <w:color w:val="000000" w:themeColor="text1"/>
                <w:szCs w:val="24"/>
              </w:rPr>
            </w:pP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rPr>
                <w:color w:val="000000" w:themeColor="text1"/>
                <w:szCs w:val="24"/>
              </w:rPr>
            </w:pPr>
          </w:p>
        </w:tc>
        <w:tc>
          <w:tcPr>
            <w:tcW w:w="3840" w:type="dxa"/>
            <w:tcBorders>
              <w:top w:val="single" w:sz="4" w:space="0" w:color="auto"/>
              <w:left w:val="single" w:sz="4" w:space="0" w:color="auto"/>
              <w:bottom w:val="single" w:sz="4" w:space="0" w:color="auto"/>
              <w:right w:val="single" w:sz="4" w:space="0" w:color="auto"/>
            </w:tcBorders>
            <w:shd w:val="clear" w:color="auto" w:fill="auto"/>
          </w:tcPr>
          <w:p w:rsidR="00E15718" w:rsidRDefault="00E15718">
            <w:pPr>
              <w:pStyle w:val="a4"/>
              <w:spacing w:line="360" w:lineRule="auto"/>
              <w:ind w:firstLineChars="200" w:firstLine="480"/>
              <w:rPr>
                <w:color w:val="000000" w:themeColor="text1"/>
                <w:szCs w:val="24"/>
              </w:rPr>
            </w:pPr>
          </w:p>
        </w:tc>
      </w:tr>
    </w:tbl>
    <w:p w:rsidR="00E15718" w:rsidRDefault="00E15718">
      <w:pPr>
        <w:pStyle w:val="a4"/>
        <w:spacing w:line="360" w:lineRule="auto"/>
        <w:rPr>
          <w:color w:val="000000" w:themeColor="text1"/>
          <w:szCs w:val="24"/>
        </w:rPr>
      </w:pPr>
    </w:p>
    <w:p w:rsidR="00E15718" w:rsidRDefault="00E15718">
      <w:pPr>
        <w:pStyle w:val="1"/>
        <w:spacing w:line="360" w:lineRule="auto"/>
        <w:ind w:firstLineChars="0" w:firstLine="0"/>
        <w:rPr>
          <w:b/>
          <w:color w:val="000000" w:themeColor="text1"/>
          <w:sz w:val="28"/>
          <w:szCs w:val="28"/>
        </w:rPr>
      </w:pPr>
    </w:p>
    <w:p w:rsidR="00E15718" w:rsidRDefault="00D44A91">
      <w:pPr>
        <w:pStyle w:val="1"/>
        <w:numPr>
          <w:ilvl w:val="0"/>
          <w:numId w:val="3"/>
        </w:numPr>
        <w:spacing w:line="360" w:lineRule="auto"/>
        <w:ind w:firstLineChars="0" w:firstLine="0"/>
        <w:rPr>
          <w:b/>
          <w:color w:val="000000" w:themeColor="text1"/>
          <w:sz w:val="28"/>
          <w:szCs w:val="28"/>
        </w:rPr>
      </w:pPr>
      <w:r>
        <w:rPr>
          <w:rFonts w:hint="eastAsia"/>
          <w:b/>
          <w:color w:val="000000" w:themeColor="text1"/>
          <w:sz w:val="28"/>
          <w:szCs w:val="28"/>
        </w:rPr>
        <w:t>课程资源</w:t>
      </w:r>
    </w:p>
    <w:p w:rsidR="00E15718" w:rsidRDefault="00E15718">
      <w:pPr>
        <w:pStyle w:val="1"/>
        <w:spacing w:line="360" w:lineRule="auto"/>
        <w:ind w:firstLineChars="0" w:firstLine="0"/>
        <w:rPr>
          <w:b/>
          <w:color w:val="000000" w:themeColor="text1"/>
          <w:sz w:val="28"/>
          <w:szCs w:val="28"/>
        </w:rPr>
      </w:pPr>
    </w:p>
    <w:p w:rsidR="00E15718" w:rsidRDefault="00D44A91">
      <w:pPr>
        <w:spacing w:line="360" w:lineRule="auto"/>
        <w:ind w:leftChars="342" w:left="718"/>
        <w:rPr>
          <w:rFonts w:ascii="宋体" w:eastAsia="宋体" w:hAnsi="宋体" w:cs="宋体"/>
          <w:color w:val="000000" w:themeColor="text1"/>
          <w:sz w:val="24"/>
          <w:szCs w:val="24"/>
        </w:rPr>
      </w:pPr>
      <w:r>
        <w:rPr>
          <w:rFonts w:ascii="宋体" w:eastAsia="宋体" w:hAnsi="宋体" w:cs="宋体" w:hint="eastAsia"/>
          <w:color w:val="000000" w:themeColor="text1"/>
          <w:sz w:val="24"/>
          <w:szCs w:val="24"/>
          <w:lang w:bidi="ar"/>
        </w:rPr>
        <w:lastRenderedPageBreak/>
        <w:t>参考书目：</w:t>
      </w:r>
      <w:r>
        <w:rPr>
          <w:rFonts w:ascii="宋体" w:eastAsia="宋体" w:hAnsi="宋体" w:cs="宋体" w:hint="eastAsia"/>
          <w:color w:val="000000" w:themeColor="text1"/>
          <w:sz w:val="24"/>
          <w:szCs w:val="24"/>
          <w:lang w:bidi="ar"/>
        </w:rPr>
        <w:t>(</w:t>
      </w:r>
      <w:r>
        <w:rPr>
          <w:rFonts w:ascii="宋体" w:eastAsia="宋体" w:hAnsi="宋体" w:cs="宋体" w:hint="eastAsia"/>
          <w:color w:val="000000" w:themeColor="text1"/>
          <w:sz w:val="24"/>
          <w:szCs w:val="24"/>
          <w:lang w:bidi="ar"/>
        </w:rPr>
        <w:t>日</w:t>
      </w:r>
      <w:r>
        <w:rPr>
          <w:rFonts w:ascii="宋体" w:eastAsia="宋体" w:hAnsi="宋体" w:cs="宋体" w:hint="eastAsia"/>
          <w:color w:val="000000" w:themeColor="text1"/>
          <w:sz w:val="24"/>
          <w:szCs w:val="24"/>
          <w:lang w:bidi="ar"/>
        </w:rPr>
        <w:t>)</w:t>
      </w:r>
      <w:r>
        <w:rPr>
          <w:rFonts w:ascii="宋体" w:eastAsia="宋体" w:hAnsi="宋体" w:cs="宋体" w:hint="eastAsia"/>
          <w:color w:val="000000" w:themeColor="text1"/>
          <w:sz w:val="24"/>
          <w:szCs w:val="24"/>
          <w:lang w:bidi="ar"/>
        </w:rPr>
        <w:t>竹田直树：《世界城市环境雕塑·日本卷》，北京：中国建筑工业出版社，</w:t>
      </w:r>
      <w:r>
        <w:rPr>
          <w:rFonts w:ascii="宋体" w:eastAsia="宋体" w:hAnsi="宋体" w:cs="宋体" w:hint="eastAsia"/>
          <w:color w:val="000000" w:themeColor="text1"/>
          <w:sz w:val="24"/>
          <w:szCs w:val="24"/>
          <w:lang w:bidi="ar"/>
        </w:rPr>
        <w:t>1997</w:t>
      </w:r>
      <w:r>
        <w:rPr>
          <w:rFonts w:ascii="宋体" w:eastAsia="宋体" w:hAnsi="宋体" w:cs="宋体" w:hint="eastAsia"/>
          <w:color w:val="000000" w:themeColor="text1"/>
          <w:sz w:val="24"/>
          <w:szCs w:val="24"/>
          <w:lang w:bidi="ar"/>
        </w:rPr>
        <w:t>年</w:t>
      </w:r>
      <w:r>
        <w:rPr>
          <w:rFonts w:ascii="宋体" w:eastAsia="宋体" w:hAnsi="宋体" w:cs="宋体" w:hint="eastAsia"/>
          <w:color w:val="000000" w:themeColor="text1"/>
          <w:sz w:val="24"/>
          <w:szCs w:val="24"/>
          <w:lang w:bidi="ar"/>
        </w:rPr>
        <w:t>6</w:t>
      </w:r>
      <w:r>
        <w:rPr>
          <w:rFonts w:ascii="宋体" w:eastAsia="宋体" w:hAnsi="宋体" w:cs="宋体" w:hint="eastAsia"/>
          <w:color w:val="000000" w:themeColor="text1"/>
          <w:sz w:val="24"/>
          <w:szCs w:val="24"/>
          <w:lang w:bidi="ar"/>
        </w:rPr>
        <w:t>月。</w:t>
      </w:r>
    </w:p>
    <w:p w:rsidR="00E15718" w:rsidRDefault="00D44A91">
      <w:pPr>
        <w:spacing w:line="360" w:lineRule="auto"/>
        <w:ind w:left="720" w:hangingChars="300" w:hanging="720"/>
        <w:rPr>
          <w:rFonts w:ascii="宋体" w:eastAsia="宋体" w:hAnsi="宋体" w:cs="宋体"/>
          <w:color w:val="000000" w:themeColor="text1"/>
          <w:sz w:val="24"/>
          <w:szCs w:val="24"/>
        </w:rPr>
      </w:pPr>
      <w:r>
        <w:rPr>
          <w:rFonts w:ascii="宋体" w:eastAsia="宋体" w:hAnsi="宋体" w:cs="宋体" w:hint="eastAsia"/>
          <w:color w:val="000000" w:themeColor="text1"/>
          <w:sz w:val="24"/>
          <w:szCs w:val="24"/>
          <w:lang w:bidi="ar"/>
        </w:rPr>
        <w:t xml:space="preserve">         (</w:t>
      </w:r>
      <w:r>
        <w:rPr>
          <w:rFonts w:ascii="宋体" w:eastAsia="宋体" w:hAnsi="宋体" w:cs="宋体" w:hint="eastAsia"/>
          <w:color w:val="000000" w:themeColor="text1"/>
          <w:sz w:val="24"/>
          <w:szCs w:val="24"/>
          <w:lang w:bidi="ar"/>
        </w:rPr>
        <w:t>日</w:t>
      </w:r>
      <w:r>
        <w:rPr>
          <w:rFonts w:ascii="宋体" w:eastAsia="宋体" w:hAnsi="宋体" w:cs="宋体" w:hint="eastAsia"/>
          <w:color w:val="000000" w:themeColor="text1"/>
          <w:sz w:val="24"/>
          <w:szCs w:val="24"/>
          <w:lang w:bidi="ar"/>
        </w:rPr>
        <w:t xml:space="preserve">) </w:t>
      </w:r>
      <w:proofErr w:type="gramStart"/>
      <w:r>
        <w:rPr>
          <w:rFonts w:ascii="宋体" w:eastAsia="宋体" w:hAnsi="宋体" w:cs="宋体" w:hint="eastAsia"/>
          <w:color w:val="000000" w:themeColor="text1"/>
          <w:sz w:val="24"/>
          <w:szCs w:val="24"/>
          <w:lang w:bidi="ar"/>
        </w:rPr>
        <w:t>樋</w:t>
      </w:r>
      <w:proofErr w:type="gramEnd"/>
      <w:r>
        <w:rPr>
          <w:rFonts w:ascii="宋体" w:eastAsia="宋体" w:hAnsi="宋体" w:cs="宋体" w:hint="eastAsia"/>
          <w:color w:val="000000" w:themeColor="text1"/>
          <w:sz w:val="24"/>
          <w:szCs w:val="24"/>
          <w:lang w:bidi="ar"/>
        </w:rPr>
        <w:t>口正</w:t>
      </w:r>
      <w:proofErr w:type="gramStart"/>
      <w:r>
        <w:rPr>
          <w:rFonts w:ascii="宋体" w:eastAsia="宋体" w:hAnsi="宋体" w:cs="宋体" w:hint="eastAsia"/>
          <w:color w:val="000000" w:themeColor="text1"/>
          <w:sz w:val="24"/>
          <w:szCs w:val="24"/>
          <w:lang w:bidi="ar"/>
        </w:rPr>
        <w:t>一</w:t>
      </w:r>
      <w:proofErr w:type="gramEnd"/>
      <w:r>
        <w:rPr>
          <w:rFonts w:ascii="宋体" w:eastAsia="宋体" w:hAnsi="宋体" w:cs="宋体" w:hint="eastAsia"/>
          <w:color w:val="000000" w:themeColor="text1"/>
          <w:sz w:val="24"/>
          <w:szCs w:val="24"/>
          <w:lang w:bidi="ar"/>
        </w:rPr>
        <w:t>郎：《世界城市环境雕塑·欧洲卷》，北京：中国建筑工业出版社，</w:t>
      </w:r>
      <w:r>
        <w:rPr>
          <w:rFonts w:ascii="宋体" w:eastAsia="宋体" w:hAnsi="宋体" w:cs="宋体" w:hint="eastAsia"/>
          <w:color w:val="000000" w:themeColor="text1"/>
          <w:sz w:val="24"/>
          <w:szCs w:val="24"/>
          <w:lang w:bidi="ar"/>
        </w:rPr>
        <w:t>1997</w:t>
      </w:r>
      <w:r>
        <w:rPr>
          <w:rFonts w:ascii="宋体" w:eastAsia="宋体" w:hAnsi="宋体" w:cs="宋体" w:hint="eastAsia"/>
          <w:color w:val="000000" w:themeColor="text1"/>
          <w:sz w:val="24"/>
          <w:szCs w:val="24"/>
          <w:lang w:bidi="ar"/>
        </w:rPr>
        <w:t>年</w:t>
      </w:r>
      <w:r>
        <w:rPr>
          <w:rFonts w:ascii="宋体" w:eastAsia="宋体" w:hAnsi="宋体" w:cs="宋体" w:hint="eastAsia"/>
          <w:color w:val="000000" w:themeColor="text1"/>
          <w:sz w:val="24"/>
          <w:szCs w:val="24"/>
          <w:lang w:bidi="ar"/>
        </w:rPr>
        <w:t>6</w:t>
      </w:r>
      <w:r>
        <w:rPr>
          <w:rFonts w:ascii="宋体" w:eastAsia="宋体" w:hAnsi="宋体" w:cs="宋体" w:hint="eastAsia"/>
          <w:color w:val="000000" w:themeColor="text1"/>
          <w:sz w:val="24"/>
          <w:szCs w:val="24"/>
          <w:lang w:bidi="ar"/>
        </w:rPr>
        <w:t>月。</w:t>
      </w:r>
    </w:p>
    <w:p w:rsidR="00E15718" w:rsidRDefault="00D44A91">
      <w:pPr>
        <w:spacing w:line="360" w:lineRule="auto"/>
        <w:ind w:left="720" w:hangingChars="300" w:hanging="720"/>
        <w:rPr>
          <w:rFonts w:ascii="宋体" w:eastAsia="宋体" w:hAnsi="宋体" w:cs="宋体"/>
          <w:color w:val="000000" w:themeColor="text1"/>
          <w:sz w:val="24"/>
          <w:szCs w:val="24"/>
        </w:rPr>
      </w:pPr>
      <w:r>
        <w:rPr>
          <w:rFonts w:ascii="宋体" w:eastAsia="宋体" w:hAnsi="宋体" w:cs="宋体" w:hint="eastAsia"/>
          <w:color w:val="000000" w:themeColor="text1"/>
          <w:sz w:val="24"/>
          <w:szCs w:val="24"/>
          <w:lang w:bidi="ar"/>
        </w:rPr>
        <w:t xml:space="preserve">         (</w:t>
      </w:r>
      <w:r>
        <w:rPr>
          <w:rFonts w:ascii="宋体" w:eastAsia="宋体" w:hAnsi="宋体" w:cs="宋体" w:hint="eastAsia"/>
          <w:color w:val="000000" w:themeColor="text1"/>
          <w:sz w:val="24"/>
          <w:szCs w:val="24"/>
          <w:lang w:bidi="ar"/>
        </w:rPr>
        <w:t>日</w:t>
      </w:r>
      <w:r>
        <w:rPr>
          <w:rFonts w:ascii="宋体" w:eastAsia="宋体" w:hAnsi="宋体" w:cs="宋体" w:hint="eastAsia"/>
          <w:color w:val="000000" w:themeColor="text1"/>
          <w:sz w:val="24"/>
          <w:szCs w:val="24"/>
          <w:lang w:bidi="ar"/>
        </w:rPr>
        <w:t xml:space="preserve">) </w:t>
      </w:r>
      <w:proofErr w:type="gramStart"/>
      <w:r>
        <w:rPr>
          <w:rFonts w:ascii="宋体" w:eastAsia="宋体" w:hAnsi="宋体" w:cs="宋体" w:hint="eastAsia"/>
          <w:color w:val="000000" w:themeColor="text1"/>
          <w:sz w:val="24"/>
          <w:szCs w:val="24"/>
          <w:lang w:bidi="ar"/>
        </w:rPr>
        <w:t>樋</w:t>
      </w:r>
      <w:proofErr w:type="gramEnd"/>
      <w:r>
        <w:rPr>
          <w:rFonts w:ascii="宋体" w:eastAsia="宋体" w:hAnsi="宋体" w:cs="宋体" w:hint="eastAsia"/>
          <w:color w:val="000000" w:themeColor="text1"/>
          <w:sz w:val="24"/>
          <w:szCs w:val="24"/>
          <w:lang w:bidi="ar"/>
        </w:rPr>
        <w:t>口正</w:t>
      </w:r>
      <w:proofErr w:type="gramStart"/>
      <w:r>
        <w:rPr>
          <w:rFonts w:ascii="宋体" w:eastAsia="宋体" w:hAnsi="宋体" w:cs="宋体" w:hint="eastAsia"/>
          <w:color w:val="000000" w:themeColor="text1"/>
          <w:sz w:val="24"/>
          <w:szCs w:val="24"/>
          <w:lang w:bidi="ar"/>
        </w:rPr>
        <w:t>一</w:t>
      </w:r>
      <w:proofErr w:type="gramEnd"/>
      <w:r>
        <w:rPr>
          <w:rFonts w:ascii="宋体" w:eastAsia="宋体" w:hAnsi="宋体" w:cs="宋体" w:hint="eastAsia"/>
          <w:color w:val="000000" w:themeColor="text1"/>
          <w:sz w:val="24"/>
          <w:szCs w:val="24"/>
          <w:lang w:bidi="ar"/>
        </w:rPr>
        <w:t>郎：《世界城市环境雕塑·美国卷》，北京：中国建筑工业出版社，</w:t>
      </w:r>
      <w:r>
        <w:rPr>
          <w:rFonts w:ascii="宋体" w:eastAsia="宋体" w:hAnsi="宋体" w:cs="宋体" w:hint="eastAsia"/>
          <w:color w:val="000000" w:themeColor="text1"/>
          <w:sz w:val="24"/>
          <w:szCs w:val="24"/>
          <w:lang w:bidi="ar"/>
        </w:rPr>
        <w:t>1997</w:t>
      </w:r>
      <w:r>
        <w:rPr>
          <w:rFonts w:ascii="宋体" w:eastAsia="宋体" w:hAnsi="宋体" w:cs="宋体" w:hint="eastAsia"/>
          <w:color w:val="000000" w:themeColor="text1"/>
          <w:sz w:val="24"/>
          <w:szCs w:val="24"/>
          <w:lang w:bidi="ar"/>
        </w:rPr>
        <w:t>年</w:t>
      </w:r>
      <w:r>
        <w:rPr>
          <w:rFonts w:ascii="宋体" w:eastAsia="宋体" w:hAnsi="宋体" w:cs="宋体" w:hint="eastAsia"/>
          <w:color w:val="000000" w:themeColor="text1"/>
          <w:sz w:val="24"/>
          <w:szCs w:val="24"/>
          <w:lang w:bidi="ar"/>
        </w:rPr>
        <w:t>6</w:t>
      </w:r>
      <w:r>
        <w:rPr>
          <w:rFonts w:ascii="宋体" w:eastAsia="宋体" w:hAnsi="宋体" w:cs="宋体" w:hint="eastAsia"/>
          <w:color w:val="000000" w:themeColor="text1"/>
          <w:sz w:val="24"/>
          <w:szCs w:val="24"/>
          <w:lang w:bidi="ar"/>
        </w:rPr>
        <w:t>月。</w:t>
      </w:r>
    </w:p>
    <w:p w:rsidR="00E15718" w:rsidRDefault="00D44A91">
      <w:pPr>
        <w:spacing w:line="360" w:lineRule="auto"/>
        <w:ind w:firstLineChars="300" w:firstLine="720"/>
        <w:rPr>
          <w:rFonts w:ascii="宋体" w:eastAsia="宋体" w:hAnsi="宋体" w:cs="宋体"/>
          <w:color w:val="000000" w:themeColor="text1"/>
          <w:sz w:val="24"/>
          <w:szCs w:val="24"/>
        </w:rPr>
      </w:pPr>
      <w:proofErr w:type="gramStart"/>
      <w:r>
        <w:rPr>
          <w:rFonts w:ascii="宋体" w:eastAsia="宋体" w:hAnsi="宋体" w:cs="宋体" w:hint="eastAsia"/>
          <w:color w:val="000000" w:themeColor="text1"/>
          <w:sz w:val="24"/>
          <w:szCs w:val="24"/>
          <w:lang w:bidi="ar"/>
        </w:rPr>
        <w:t>马钦忠</w:t>
      </w:r>
      <w:proofErr w:type="gramEnd"/>
      <w:r>
        <w:rPr>
          <w:rFonts w:ascii="宋体" w:eastAsia="宋体" w:hAnsi="宋体" w:cs="宋体" w:hint="eastAsia"/>
          <w:color w:val="000000" w:themeColor="text1"/>
          <w:sz w:val="24"/>
          <w:szCs w:val="24"/>
          <w:lang w:bidi="ar"/>
        </w:rPr>
        <w:t>：《公共艺术理论》，天津大学出版社，</w:t>
      </w:r>
      <w:r>
        <w:rPr>
          <w:rFonts w:ascii="宋体" w:eastAsia="宋体" w:hAnsi="宋体" w:cs="宋体" w:hint="eastAsia"/>
          <w:color w:val="000000" w:themeColor="text1"/>
          <w:sz w:val="24"/>
          <w:szCs w:val="24"/>
          <w:lang w:bidi="ar"/>
        </w:rPr>
        <w:t>2008</w:t>
      </w:r>
      <w:r>
        <w:rPr>
          <w:rFonts w:ascii="宋体" w:eastAsia="宋体" w:hAnsi="宋体" w:cs="宋体" w:hint="eastAsia"/>
          <w:color w:val="000000" w:themeColor="text1"/>
          <w:sz w:val="24"/>
          <w:szCs w:val="24"/>
          <w:lang w:bidi="ar"/>
        </w:rPr>
        <w:t>年版。</w:t>
      </w:r>
    </w:p>
    <w:p w:rsidR="00E15718" w:rsidRDefault="00D44A91">
      <w:pPr>
        <w:spacing w:line="360" w:lineRule="auto"/>
        <w:rPr>
          <w:rFonts w:ascii="宋体" w:eastAsia="宋体" w:hAnsi="宋体" w:cs="宋体"/>
          <w:color w:val="000000" w:themeColor="text1"/>
          <w:sz w:val="24"/>
          <w:szCs w:val="24"/>
          <w:lang w:bidi="ar"/>
        </w:rPr>
      </w:pPr>
      <w:r>
        <w:rPr>
          <w:rFonts w:ascii="宋体" w:eastAsia="宋体" w:hAnsi="宋体" w:cs="宋体" w:hint="eastAsia"/>
          <w:color w:val="000000" w:themeColor="text1"/>
          <w:sz w:val="24"/>
          <w:szCs w:val="24"/>
          <w:lang w:bidi="ar"/>
        </w:rPr>
        <w:t xml:space="preserve">      </w:t>
      </w:r>
      <w:r>
        <w:rPr>
          <w:rFonts w:ascii="宋体" w:eastAsia="宋体" w:hAnsi="宋体" w:cs="宋体" w:hint="eastAsia"/>
          <w:color w:val="000000" w:themeColor="text1"/>
          <w:sz w:val="24"/>
          <w:szCs w:val="24"/>
          <w:lang w:bidi="ar"/>
        </w:rPr>
        <w:t>应立国主编：《城市雕塑》，北京：中国建筑工业出版社，</w:t>
      </w:r>
      <w:r>
        <w:rPr>
          <w:rFonts w:ascii="宋体" w:eastAsia="宋体" w:hAnsi="宋体" w:cs="宋体" w:hint="eastAsia"/>
          <w:color w:val="000000" w:themeColor="text1"/>
          <w:sz w:val="24"/>
          <w:szCs w:val="24"/>
          <w:lang w:bidi="ar"/>
        </w:rPr>
        <w:t>2002</w:t>
      </w:r>
      <w:r>
        <w:rPr>
          <w:rFonts w:ascii="宋体" w:eastAsia="宋体" w:hAnsi="宋体" w:cs="宋体" w:hint="eastAsia"/>
          <w:color w:val="000000" w:themeColor="text1"/>
          <w:sz w:val="24"/>
          <w:szCs w:val="24"/>
          <w:lang w:bidi="ar"/>
        </w:rPr>
        <w:t>年版。</w:t>
      </w:r>
    </w:p>
    <w:p w:rsidR="00E15718" w:rsidRDefault="00E15718">
      <w:pPr>
        <w:spacing w:line="360" w:lineRule="auto"/>
        <w:rPr>
          <w:rFonts w:ascii="宋体" w:eastAsia="宋体" w:hAnsi="宋体" w:cs="宋体"/>
          <w:color w:val="000000" w:themeColor="text1"/>
          <w:sz w:val="24"/>
          <w:szCs w:val="24"/>
          <w:lang w:bidi="ar"/>
        </w:rPr>
      </w:pPr>
    </w:p>
    <w:p w:rsidR="00E15718" w:rsidRDefault="00E15718">
      <w:pPr>
        <w:spacing w:line="360" w:lineRule="auto"/>
        <w:rPr>
          <w:rFonts w:ascii="宋体" w:eastAsia="宋体" w:hAnsi="宋体" w:cs="宋体"/>
          <w:color w:val="000000" w:themeColor="text1"/>
          <w:sz w:val="24"/>
          <w:szCs w:val="24"/>
          <w:lang w:bidi="ar"/>
        </w:rPr>
      </w:pPr>
    </w:p>
    <w:p w:rsidR="00E15718" w:rsidRDefault="00E15718">
      <w:pPr>
        <w:spacing w:line="360" w:lineRule="auto"/>
        <w:rPr>
          <w:b/>
          <w:color w:val="000000" w:themeColor="text1"/>
          <w:sz w:val="28"/>
          <w:szCs w:val="28"/>
        </w:rPr>
      </w:pPr>
    </w:p>
    <w:p w:rsidR="00E15718" w:rsidRDefault="00D44A91">
      <w:pPr>
        <w:spacing w:line="360" w:lineRule="auto"/>
        <w:rPr>
          <w:b/>
          <w:color w:val="000000" w:themeColor="text1"/>
          <w:sz w:val="28"/>
          <w:szCs w:val="28"/>
        </w:rPr>
      </w:pPr>
      <w:r>
        <w:rPr>
          <w:rFonts w:hint="eastAsia"/>
          <w:b/>
          <w:color w:val="000000" w:themeColor="text1"/>
          <w:sz w:val="28"/>
          <w:szCs w:val="28"/>
        </w:rPr>
        <w:t>九、其他需要说明的事宜</w:t>
      </w:r>
    </w:p>
    <w:p w:rsidR="00E15718" w:rsidRDefault="00E15718">
      <w:pPr>
        <w:spacing w:line="360" w:lineRule="auto"/>
        <w:rPr>
          <w:b/>
          <w:color w:val="000000" w:themeColor="text1"/>
          <w:sz w:val="28"/>
          <w:szCs w:val="28"/>
        </w:rPr>
      </w:pPr>
    </w:p>
    <w:p w:rsidR="00E15718" w:rsidRDefault="00D44A91" w:rsidP="00CE738E">
      <w:pPr>
        <w:spacing w:line="360" w:lineRule="auto"/>
        <w:ind w:firstLineChars="200" w:firstLine="480"/>
        <w:rPr>
          <w:rFonts w:ascii="宋体" w:eastAsia="宋体" w:hAnsi="宋体" w:cs="宋体"/>
          <w:color w:val="000000" w:themeColor="text1"/>
          <w:sz w:val="24"/>
          <w:szCs w:val="24"/>
          <w:lang w:bidi="ar"/>
        </w:rPr>
      </w:pPr>
      <w:bookmarkStart w:id="0" w:name="_GoBack"/>
      <w:bookmarkEnd w:id="0"/>
      <w:r>
        <w:rPr>
          <w:rFonts w:ascii="宋体" w:eastAsia="宋体" w:hAnsi="宋体" w:cs="宋体" w:hint="eastAsia"/>
          <w:color w:val="000000" w:themeColor="text1"/>
          <w:sz w:val="24"/>
          <w:szCs w:val="24"/>
          <w:lang w:bidi="ar"/>
        </w:rPr>
        <w:t>城市生活空间雕塑注重城市生活空间的表达诉求，和商业空间、人文空间有一些微妙的差别，所以在选择方面有所倾向。</w:t>
      </w:r>
    </w:p>
    <w:p w:rsidR="00E15718" w:rsidRDefault="00E15718"/>
    <w:sectPr w:rsidR="00E1571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A91" w:rsidRDefault="00D44A91">
      <w:r>
        <w:separator/>
      </w:r>
    </w:p>
  </w:endnote>
  <w:endnote w:type="continuationSeparator" w:id="0">
    <w:p w:rsidR="00D44A91" w:rsidRDefault="00D4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仿宋_GB2312">
    <w:altName w:val="仿宋"/>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53281"/>
    </w:sdtPr>
    <w:sdtEndPr/>
    <w:sdtContent>
      <w:p w:rsidR="00E15718" w:rsidRDefault="00D44A91">
        <w:pPr>
          <w:pStyle w:val="a3"/>
          <w:jc w:val="right"/>
        </w:pPr>
        <w:r>
          <w:fldChar w:fldCharType="begin"/>
        </w:r>
        <w:r>
          <w:instrText xml:space="preserve"> PAGE   \* MERGEFORMAT </w:instrText>
        </w:r>
        <w:r>
          <w:fldChar w:fldCharType="separate"/>
        </w:r>
        <w:r w:rsidR="00CE738E" w:rsidRPr="00CE738E">
          <w:rPr>
            <w:noProof/>
            <w:lang w:val="zh-CN"/>
          </w:rPr>
          <w:t>5</w:t>
        </w:r>
        <w:r>
          <w:rPr>
            <w:lang w:val="zh-CN"/>
          </w:rPr>
          <w:fldChar w:fldCharType="end"/>
        </w:r>
      </w:p>
    </w:sdtContent>
  </w:sdt>
  <w:p w:rsidR="00E15718" w:rsidRDefault="00E1571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A91" w:rsidRDefault="00D44A91">
      <w:r>
        <w:separator/>
      </w:r>
    </w:p>
  </w:footnote>
  <w:footnote w:type="continuationSeparator" w:id="0">
    <w:p w:rsidR="00D44A91" w:rsidRDefault="00D44A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7FEB0"/>
    <w:multiLevelType w:val="singleLevel"/>
    <w:tmpl w:val="5817FEB0"/>
    <w:lvl w:ilvl="0">
      <w:start w:val="3"/>
      <w:numFmt w:val="chineseCounting"/>
      <w:suff w:val="nothing"/>
      <w:lvlText w:val="%1、"/>
      <w:lvlJc w:val="left"/>
    </w:lvl>
  </w:abstractNum>
  <w:abstractNum w:abstractNumId="1">
    <w:nsid w:val="5817FEF5"/>
    <w:multiLevelType w:val="singleLevel"/>
    <w:tmpl w:val="5817FEF5"/>
    <w:lvl w:ilvl="0">
      <w:start w:val="8"/>
      <w:numFmt w:val="chineseCounting"/>
      <w:suff w:val="nothing"/>
      <w:lvlText w:val="%1、"/>
      <w:lvlJc w:val="left"/>
    </w:lvl>
  </w:abstractNum>
  <w:abstractNum w:abstractNumId="2">
    <w:nsid w:val="58180135"/>
    <w:multiLevelType w:val="singleLevel"/>
    <w:tmpl w:val="58180135"/>
    <w:lvl w:ilvl="0">
      <w:start w:val="7"/>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718"/>
    <w:rsid w:val="00CE738E"/>
    <w:rsid w:val="00D44A91"/>
    <w:rsid w:val="00D820B0"/>
    <w:rsid w:val="00E15718"/>
    <w:rsid w:val="02C27073"/>
    <w:rsid w:val="2BB50443"/>
    <w:rsid w:val="39FB15CA"/>
    <w:rsid w:val="4EC403E5"/>
    <w:rsid w:val="72AF4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Normal (Web)"/>
    <w:basedOn w:val="a"/>
    <w:rPr>
      <w:sz w:val="24"/>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rPr>
      <w:rFonts w:ascii="Calibri" w:eastAsia="宋体" w:hAnsi="Calibri" w:cs="Times New Roman"/>
    </w:rPr>
  </w:style>
  <w:style w:type="character" w:customStyle="1" w:styleId="Char">
    <w:name w:val="页脚 Char"/>
    <w:basedOn w:val="a0"/>
    <w:link w:val="a3"/>
    <w:rPr>
      <w:rFonts w:ascii="Calibri" w:eastAsia="宋体" w:hAnsi="Calibri" w:cs="Calibri" w:hint="default"/>
      <w:sz w:val="18"/>
      <w:szCs w:val="18"/>
      <w:lang w:bidi="ar"/>
    </w:rPr>
  </w:style>
  <w:style w:type="paragraph" w:styleId="a6">
    <w:name w:val="Balloon Text"/>
    <w:basedOn w:val="a"/>
    <w:link w:val="Char0"/>
    <w:rsid w:val="00D820B0"/>
    <w:rPr>
      <w:sz w:val="18"/>
      <w:szCs w:val="18"/>
    </w:rPr>
  </w:style>
  <w:style w:type="character" w:customStyle="1" w:styleId="Char0">
    <w:name w:val="批注框文本 Char"/>
    <w:basedOn w:val="a0"/>
    <w:link w:val="a6"/>
    <w:rsid w:val="00D820B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Normal (Web)"/>
    <w:basedOn w:val="a"/>
    <w:rPr>
      <w:sz w:val="24"/>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rPr>
      <w:rFonts w:ascii="Calibri" w:eastAsia="宋体" w:hAnsi="Calibri" w:cs="Times New Roman"/>
    </w:rPr>
  </w:style>
  <w:style w:type="character" w:customStyle="1" w:styleId="Char">
    <w:name w:val="页脚 Char"/>
    <w:basedOn w:val="a0"/>
    <w:link w:val="a3"/>
    <w:rPr>
      <w:rFonts w:ascii="Calibri" w:eastAsia="宋体" w:hAnsi="Calibri" w:cs="Calibri" w:hint="default"/>
      <w:sz w:val="18"/>
      <w:szCs w:val="18"/>
      <w:lang w:bidi="ar"/>
    </w:rPr>
  </w:style>
  <w:style w:type="paragraph" w:styleId="a6">
    <w:name w:val="Balloon Text"/>
    <w:basedOn w:val="a"/>
    <w:link w:val="Char0"/>
    <w:rsid w:val="00D820B0"/>
    <w:rPr>
      <w:sz w:val="18"/>
      <w:szCs w:val="18"/>
    </w:rPr>
  </w:style>
  <w:style w:type="character" w:customStyle="1" w:styleId="Char0">
    <w:name w:val="批注框文本 Char"/>
    <w:basedOn w:val="a0"/>
    <w:link w:val="a6"/>
    <w:rsid w:val="00D820B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309</Words>
  <Characters>1766</Characters>
  <Application>Microsoft Office Word</Application>
  <DocSecurity>0</DocSecurity>
  <Lines>14</Lines>
  <Paragraphs>4</Paragraphs>
  <ScaleCrop>false</ScaleCrop>
  <Company/>
  <LinksUpToDate>false</LinksUpToDate>
  <CharactersWithSpaces>2071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vip</cp:lastModifiedBy>
  <cp:revision>2</cp:revision>
  <dcterms:created xsi:type="dcterms:W3CDTF">2014-10-29T12:08:00Z</dcterms:created>
  <dcterms:modified xsi:type="dcterms:W3CDTF">2016-11-02T00:22:00Z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