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ind w:firstLine="0" w:firstLineChars="0"/>
        <w:jc w:val="center"/>
        <w:rPr>
          <w:rFonts w:hint="eastAsia"/>
          <w:b/>
          <w:sz w:val="28"/>
          <w:szCs w:val="28"/>
        </w:rPr>
      </w:pPr>
      <w:r>
        <w:rPr>
          <w:rFonts w:hint="eastAsia"/>
          <w:b/>
          <w:sz w:val="28"/>
          <w:szCs w:val="28"/>
        </w:rPr>
        <w:t>《创作实践》课程教学大纲</w:t>
      </w:r>
    </w:p>
    <w:p>
      <w:pPr>
        <w:pStyle w:val="12"/>
        <w:spacing w:line="360" w:lineRule="auto"/>
        <w:ind w:firstLine="0" w:firstLineChars="0"/>
        <w:rPr>
          <w:b/>
          <w:sz w:val="28"/>
          <w:szCs w:val="28"/>
        </w:rPr>
      </w:pPr>
      <w:r>
        <w:rPr>
          <w:rFonts w:hint="eastAsia"/>
          <w:b/>
          <w:sz w:val="28"/>
          <w:szCs w:val="28"/>
        </w:rPr>
        <w:t>一、教师或教学团队信息</w:t>
      </w:r>
    </w:p>
    <w:tbl>
      <w:tblPr>
        <w:tblStyle w:val="10"/>
        <w:tblW w:w="88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1527"/>
        <w:gridCol w:w="1527"/>
        <w:gridCol w:w="1684"/>
        <w:gridCol w:w="2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b/>
                <w:sz w:val="24"/>
                <w:szCs w:val="24"/>
              </w:rPr>
            </w:pPr>
            <w:r>
              <w:rPr>
                <w:rFonts w:hint="eastAsia"/>
                <w:b/>
                <w:sz w:val="24"/>
                <w:szCs w:val="24"/>
              </w:rPr>
              <w:t>教师姓名</w:t>
            </w:r>
          </w:p>
        </w:tc>
        <w:tc>
          <w:tcPr>
            <w:tcW w:w="1527" w:type="dxa"/>
          </w:tcPr>
          <w:p>
            <w:pPr>
              <w:spacing w:line="360" w:lineRule="auto"/>
              <w:rPr>
                <w:b/>
                <w:sz w:val="24"/>
                <w:szCs w:val="24"/>
              </w:rPr>
            </w:pPr>
            <w:r>
              <w:rPr>
                <w:rFonts w:hint="eastAsia"/>
                <w:b/>
                <w:sz w:val="24"/>
                <w:szCs w:val="24"/>
              </w:rPr>
              <w:t>职称</w:t>
            </w:r>
          </w:p>
        </w:tc>
        <w:tc>
          <w:tcPr>
            <w:tcW w:w="1527" w:type="dxa"/>
          </w:tcPr>
          <w:p>
            <w:pPr>
              <w:spacing w:line="360" w:lineRule="auto"/>
              <w:rPr>
                <w:b/>
                <w:sz w:val="24"/>
                <w:szCs w:val="24"/>
              </w:rPr>
            </w:pPr>
            <w:r>
              <w:rPr>
                <w:rFonts w:hint="eastAsia"/>
                <w:b/>
                <w:sz w:val="24"/>
                <w:szCs w:val="24"/>
              </w:rPr>
              <w:t>办公室</w:t>
            </w:r>
          </w:p>
        </w:tc>
        <w:tc>
          <w:tcPr>
            <w:tcW w:w="1684" w:type="dxa"/>
          </w:tcPr>
          <w:p>
            <w:pPr>
              <w:spacing w:line="360" w:lineRule="auto"/>
              <w:rPr>
                <w:b/>
                <w:sz w:val="24"/>
                <w:szCs w:val="24"/>
              </w:rPr>
            </w:pPr>
            <w:r>
              <w:rPr>
                <w:rFonts w:hint="eastAsia"/>
                <w:b/>
                <w:sz w:val="24"/>
                <w:szCs w:val="24"/>
              </w:rPr>
              <w:t>电话</w:t>
            </w:r>
          </w:p>
        </w:tc>
        <w:tc>
          <w:tcPr>
            <w:tcW w:w="2615" w:type="dxa"/>
          </w:tcPr>
          <w:p>
            <w:pPr>
              <w:spacing w:line="360" w:lineRule="auto"/>
              <w:rPr>
                <w:b/>
                <w:sz w:val="24"/>
                <w:szCs w:val="24"/>
              </w:rPr>
            </w:pPr>
            <w:r>
              <w:rPr>
                <w:rFonts w:hint="eastAsia"/>
                <w:b/>
                <w:sz w:val="24"/>
                <w:szCs w:val="24"/>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r>
              <w:rPr>
                <w:rFonts w:hint="eastAsia" w:cs="宋体"/>
                <w:sz w:val="24"/>
                <w:szCs w:val="24"/>
              </w:rPr>
              <w:t>张晨初</w:t>
            </w:r>
          </w:p>
        </w:tc>
        <w:tc>
          <w:tcPr>
            <w:tcW w:w="1527" w:type="dxa"/>
          </w:tcPr>
          <w:p>
            <w:pPr>
              <w:spacing w:line="360" w:lineRule="auto"/>
              <w:rPr>
                <w:sz w:val="24"/>
                <w:szCs w:val="24"/>
              </w:rPr>
            </w:pPr>
            <w:r>
              <w:rPr>
                <w:rFonts w:hint="eastAsia" w:cs="宋体"/>
                <w:sz w:val="24"/>
                <w:szCs w:val="24"/>
              </w:rPr>
              <w:t>教授</w:t>
            </w:r>
          </w:p>
        </w:tc>
        <w:tc>
          <w:tcPr>
            <w:tcW w:w="1527" w:type="dxa"/>
          </w:tcPr>
          <w:p>
            <w:pPr>
              <w:spacing w:line="360" w:lineRule="auto"/>
              <w:rPr>
                <w:sz w:val="24"/>
                <w:szCs w:val="24"/>
              </w:rPr>
            </w:pPr>
            <w:r>
              <w:rPr>
                <w:rFonts w:hint="eastAsia"/>
                <w:sz w:val="24"/>
                <w:szCs w:val="24"/>
              </w:rPr>
              <w:t>绘画</w:t>
            </w:r>
          </w:p>
        </w:tc>
        <w:tc>
          <w:tcPr>
            <w:tcW w:w="1684" w:type="dxa"/>
          </w:tcPr>
          <w:p>
            <w:pPr>
              <w:spacing w:line="360" w:lineRule="auto"/>
              <w:rPr>
                <w:sz w:val="24"/>
                <w:szCs w:val="24"/>
              </w:rPr>
            </w:pPr>
            <w:r>
              <w:rPr>
                <w:rFonts w:hint="eastAsia"/>
                <w:sz w:val="24"/>
                <w:szCs w:val="24"/>
              </w:rPr>
              <w:t>13916211048</w:t>
            </w:r>
          </w:p>
        </w:tc>
        <w:tc>
          <w:tcPr>
            <w:tcW w:w="2615" w:type="dxa"/>
          </w:tcPr>
          <w:p>
            <w:pPr>
              <w:spacing w:line="360" w:lineRule="auto"/>
              <w:jc w:val="center"/>
              <w:rPr>
                <w:sz w:val="24"/>
                <w:szCs w:val="24"/>
              </w:rPr>
            </w:pPr>
            <w:r>
              <w:rPr>
                <w:rFonts w:hint="eastAsia" w:cs="宋体"/>
                <w:sz w:val="24"/>
                <w:szCs w:val="24"/>
              </w:rPr>
              <w:t>zchenchu@shnu.edu.cn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p>
        </w:tc>
        <w:tc>
          <w:tcPr>
            <w:tcW w:w="1527" w:type="dxa"/>
          </w:tcPr>
          <w:p>
            <w:pPr>
              <w:spacing w:line="360" w:lineRule="auto"/>
              <w:rPr>
                <w:sz w:val="24"/>
                <w:szCs w:val="24"/>
              </w:rPr>
            </w:pPr>
          </w:p>
        </w:tc>
        <w:tc>
          <w:tcPr>
            <w:tcW w:w="1527" w:type="dxa"/>
          </w:tcPr>
          <w:p>
            <w:pPr>
              <w:spacing w:line="360" w:lineRule="auto"/>
              <w:rPr>
                <w:sz w:val="24"/>
                <w:szCs w:val="24"/>
              </w:rPr>
            </w:pPr>
          </w:p>
        </w:tc>
        <w:tc>
          <w:tcPr>
            <w:tcW w:w="1684" w:type="dxa"/>
          </w:tcPr>
          <w:p>
            <w:pPr>
              <w:spacing w:line="360" w:lineRule="auto"/>
              <w:rPr>
                <w:sz w:val="24"/>
                <w:szCs w:val="24"/>
              </w:rPr>
            </w:pPr>
          </w:p>
        </w:tc>
        <w:tc>
          <w:tcPr>
            <w:tcW w:w="2615" w:type="dxa"/>
          </w:tcPr>
          <w:p>
            <w:pPr>
              <w:spacing w:line="360" w:lineRule="auto"/>
              <w:rPr>
                <w:sz w:val="24"/>
                <w:szCs w:val="24"/>
              </w:rPr>
            </w:pPr>
          </w:p>
        </w:tc>
      </w:tr>
    </w:tbl>
    <w:p>
      <w:pPr>
        <w:pStyle w:val="12"/>
        <w:spacing w:line="360" w:lineRule="auto"/>
        <w:ind w:left="360" w:firstLine="480"/>
        <w:rPr>
          <w:sz w:val="24"/>
          <w:szCs w:val="24"/>
        </w:rPr>
      </w:pPr>
    </w:p>
    <w:p>
      <w:pPr>
        <w:pStyle w:val="12"/>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w:t>
      </w:r>
      <w:r>
        <w:rPr>
          <w:rFonts w:hint="eastAsia" w:cs="宋体"/>
          <w:sz w:val="24"/>
          <w:szCs w:val="24"/>
        </w:rPr>
        <w:t>创作实践</w:t>
      </w:r>
    </w:p>
    <w:p>
      <w:pPr>
        <w:spacing w:line="360" w:lineRule="auto"/>
        <w:rPr>
          <w:rFonts w:ascii="Times New Roman" w:hAnsi="Times New Roman"/>
          <w:sz w:val="24"/>
          <w:szCs w:val="24"/>
        </w:rPr>
      </w:pPr>
      <w:r>
        <w:rPr>
          <w:rFonts w:hint="eastAsia"/>
          <w:sz w:val="24"/>
          <w:szCs w:val="24"/>
        </w:rPr>
        <w:t>课程名称（英文）：</w:t>
      </w:r>
      <w:r>
        <w:rPr>
          <w:sz w:val="24"/>
          <w:szCs w:val="24"/>
        </w:rPr>
        <w:t>Creative practice</w:t>
      </w:r>
    </w:p>
    <w:p>
      <w:pPr>
        <w:spacing w:line="360" w:lineRule="auto"/>
        <w:ind w:left="1200" w:hanging="1200" w:hangingChars="500"/>
        <w:rPr>
          <w:sz w:val="24"/>
          <w:szCs w:val="24"/>
        </w:rPr>
      </w:pPr>
      <w:r>
        <w:rPr>
          <w:rFonts w:hint="eastAsia"/>
          <w:sz w:val="24"/>
          <w:szCs w:val="24"/>
        </w:rPr>
        <w:t>课程类别：□通识必修课</w:t>
      </w:r>
      <w:r>
        <w:rPr>
          <w:sz w:val="24"/>
          <w:szCs w:val="24"/>
        </w:rPr>
        <w:t xml:space="preserve"> </w:t>
      </w:r>
      <w:r>
        <w:rPr>
          <w:rFonts w:hint="eastAsia"/>
          <w:sz w:val="24"/>
          <w:szCs w:val="24"/>
        </w:rPr>
        <w:t>□通识选修课 □专业必修课□专业方向课 □专业拓展课■实践性环节</w:t>
      </w:r>
    </w:p>
    <w:p>
      <w:pPr>
        <w:spacing w:line="360" w:lineRule="auto"/>
        <w:rPr>
          <w:sz w:val="24"/>
          <w:szCs w:val="24"/>
        </w:rPr>
      </w:pPr>
      <w:r>
        <w:rPr>
          <w:rFonts w:hint="eastAsia"/>
          <w:sz w:val="24"/>
          <w:szCs w:val="24"/>
        </w:rPr>
        <w:t>课程性质：□学术知识性</w:t>
      </w:r>
      <w:r>
        <w:rPr>
          <w:sz w:val="24"/>
          <w:szCs w:val="24"/>
        </w:rPr>
        <w:t xml:space="preserve"> </w:t>
      </w:r>
      <w:r>
        <w:rPr>
          <w:rFonts w:hint="eastAsia"/>
          <w:sz w:val="24"/>
          <w:szCs w:val="24"/>
        </w:rPr>
        <w:t>□方法技能性</w:t>
      </w:r>
      <w:r>
        <w:rPr>
          <w:sz w:val="24"/>
          <w:szCs w:val="24"/>
        </w:rPr>
        <w:t xml:space="preserve"> </w:t>
      </w:r>
      <w:r>
        <w:rPr>
          <w:rFonts w:hint="eastAsia"/>
          <w:sz w:val="24"/>
          <w:szCs w:val="24"/>
        </w:rPr>
        <w:t>□研究探索性■实践体验性</w:t>
      </w:r>
    </w:p>
    <w:p>
      <w:pPr>
        <w:spacing w:line="360" w:lineRule="auto"/>
        <w:rPr>
          <w:rFonts w:ascii="宋体" w:hAnsi="宋体"/>
          <w:sz w:val="24"/>
          <w:szCs w:val="24"/>
        </w:rPr>
      </w:pPr>
      <w:r>
        <w:rPr>
          <w:rFonts w:hint="eastAsia"/>
          <w:sz w:val="24"/>
          <w:szCs w:val="24"/>
        </w:rPr>
        <w:t>课程代码</w:t>
      </w:r>
      <w:r>
        <w:rPr>
          <w:rFonts w:hint="eastAsia" w:ascii="宋体" w:hAnsi="宋体"/>
          <w:sz w:val="24"/>
          <w:szCs w:val="24"/>
        </w:rPr>
        <w:t>：</w:t>
      </w:r>
      <w:r>
        <w:rPr>
          <w:sz w:val="24"/>
          <w:szCs w:val="24"/>
        </w:rPr>
        <w:t>1090203</w:t>
      </w:r>
    </w:p>
    <w:p>
      <w:pPr>
        <w:spacing w:line="360" w:lineRule="auto"/>
        <w:rPr>
          <w:rFonts w:ascii="宋体" w:hAnsi="宋体"/>
          <w:sz w:val="24"/>
          <w:szCs w:val="24"/>
        </w:rPr>
      </w:pPr>
      <w:r>
        <w:rPr>
          <w:rFonts w:hint="eastAsia" w:ascii="宋体" w:hAnsi="宋体"/>
          <w:sz w:val="24"/>
          <w:szCs w:val="24"/>
        </w:rPr>
        <w:t>周学时：16</w:t>
      </w:r>
      <w:r>
        <w:rPr>
          <w:rFonts w:ascii="宋体" w:hAnsi="宋体"/>
          <w:sz w:val="24"/>
          <w:szCs w:val="24"/>
        </w:rPr>
        <w:t xml:space="preserve">          </w:t>
      </w:r>
      <w:r>
        <w:rPr>
          <w:rFonts w:hint="eastAsia" w:ascii="宋体" w:hAnsi="宋体"/>
          <w:sz w:val="24"/>
          <w:szCs w:val="24"/>
        </w:rPr>
        <w:t>总学时：48</w:t>
      </w:r>
      <w:r>
        <w:rPr>
          <w:rFonts w:ascii="宋体" w:hAnsi="宋体"/>
          <w:sz w:val="24"/>
          <w:szCs w:val="24"/>
        </w:rPr>
        <w:t xml:space="preserve">             </w:t>
      </w:r>
      <w:r>
        <w:rPr>
          <w:rFonts w:hint="eastAsia" w:ascii="宋体" w:hAnsi="宋体"/>
          <w:sz w:val="24"/>
          <w:szCs w:val="24"/>
        </w:rPr>
        <w:t>学分：</w:t>
      </w:r>
      <w:r>
        <w:rPr>
          <w:rFonts w:hint="eastAsia" w:ascii="宋体" w:hAnsi="宋体"/>
          <w:sz w:val="24"/>
          <w:szCs w:val="24"/>
          <w:lang w:val="en-US" w:eastAsia="zh-CN"/>
        </w:rPr>
        <w:t>1</w:t>
      </w:r>
    </w:p>
    <w:p>
      <w:pPr>
        <w:spacing w:line="360" w:lineRule="auto"/>
        <w:rPr>
          <w:rFonts w:ascii="宋体" w:hAnsi="宋体"/>
          <w:sz w:val="24"/>
          <w:szCs w:val="24"/>
        </w:rPr>
      </w:pPr>
      <w:r>
        <w:rPr>
          <w:rFonts w:hint="eastAsia" w:ascii="宋体" w:hAnsi="宋体"/>
          <w:sz w:val="24"/>
          <w:szCs w:val="24"/>
        </w:rPr>
        <w:t>先修课程：</w:t>
      </w:r>
      <w:r>
        <w:rPr>
          <w:rFonts w:hint="eastAsia" w:cs="宋体"/>
          <w:sz w:val="24"/>
          <w:szCs w:val="24"/>
        </w:rPr>
        <w:t>素描、油画</w:t>
      </w:r>
    </w:p>
    <w:p>
      <w:pPr>
        <w:spacing w:line="360" w:lineRule="auto"/>
        <w:rPr>
          <w:rFonts w:ascii="宋体" w:hAnsi="宋体"/>
          <w:sz w:val="24"/>
          <w:szCs w:val="24"/>
        </w:rPr>
      </w:pPr>
      <w:r>
        <w:rPr>
          <w:rFonts w:hint="eastAsia" w:ascii="宋体" w:hAnsi="宋体"/>
          <w:sz w:val="24"/>
          <w:szCs w:val="24"/>
        </w:rPr>
        <w:t>开设专业：</w:t>
      </w:r>
      <w:r>
        <w:rPr>
          <w:rFonts w:hint="eastAsia" w:cs="宋体"/>
          <w:sz w:val="24"/>
          <w:szCs w:val="24"/>
        </w:rPr>
        <w:t>绘画（油画）</w:t>
      </w:r>
    </w:p>
    <w:p>
      <w:pPr>
        <w:spacing w:line="360" w:lineRule="auto"/>
        <w:rPr>
          <w:b/>
          <w:sz w:val="24"/>
          <w:szCs w:val="24"/>
        </w:rPr>
      </w:pPr>
    </w:p>
    <w:p>
      <w:pPr>
        <w:pStyle w:val="12"/>
        <w:spacing w:line="360" w:lineRule="auto"/>
        <w:ind w:firstLine="0" w:firstLineChars="0"/>
        <w:rPr>
          <w:b/>
          <w:sz w:val="28"/>
          <w:szCs w:val="28"/>
        </w:rPr>
      </w:pPr>
      <w:r>
        <w:rPr>
          <w:rFonts w:hint="eastAsia"/>
          <w:b/>
          <w:sz w:val="28"/>
          <w:szCs w:val="28"/>
        </w:rPr>
        <w:t>三、课程简介</w:t>
      </w:r>
    </w:p>
    <w:p>
      <w:pPr>
        <w:spacing w:line="360" w:lineRule="auto"/>
        <w:ind w:left="-424" w:leftChars="-202" w:right="-483" w:rightChars="-230" w:firstLine="317" w:firstLineChars="132"/>
        <w:rPr>
          <w:rFonts w:cs="Times New Roman"/>
          <w:sz w:val="24"/>
          <w:szCs w:val="24"/>
        </w:rPr>
      </w:pPr>
      <w:r>
        <w:rPr>
          <w:rFonts w:hint="eastAsia" w:cs="宋体"/>
          <w:sz w:val="24"/>
          <w:szCs w:val="24"/>
        </w:rPr>
        <w:t>创作实践是油画专业学习的一门重要课程，是前续课程的一个发展阶段及节点，同时也是综合学生对前期所学课程如造型及色彩等绘画语言能力的具体体现，也是对绘画专业方面的基本理论、基本知识、基本技能是否能综合运用的检验。创作实践教学提倡主题思想向上与立意及表现形式多样化相融合，除对学生在严格教学规范和要求的同时，即：崇尚向上健康的主题意识，也要尊重及呵护学生艺术思维的个性化与多样性和创造性。主要讲授与分析美术创作的基础理论及创作规律、方法，以及历代中外代表性艺术家作品进行赏析，以便帮助学生对绘画创作的规律进行归纳，寻找创作途径。具体教授构成画面的各种要素及其形、色规律等创作的基本方法与步骤，培养敏锐的洞察生活能力及创作想象力，使学生学会把握视觉创造活动的艺术思辨规律和艺术表现手段，使学生认识到一切作品均来自生活，经过课程实践过程，为今后毕业创作做好必要的知识储备，也为以后所能从事油画艺术创作和探索打下坚实基础。</w:t>
      </w:r>
    </w:p>
    <w:p>
      <w:pPr>
        <w:ind w:firstLine="420" w:firstLineChars="200"/>
        <w:rPr>
          <w:rFonts w:hint="eastAsia"/>
        </w:rPr>
      </w:pPr>
    </w:p>
    <w:p>
      <w:pPr>
        <w:pStyle w:val="12"/>
        <w:spacing w:line="360" w:lineRule="auto"/>
        <w:ind w:firstLine="0" w:firstLineChars="0"/>
        <w:rPr>
          <w:b/>
          <w:sz w:val="28"/>
          <w:szCs w:val="28"/>
        </w:rPr>
      </w:pPr>
      <w:r>
        <w:rPr>
          <w:rFonts w:hint="eastAsia"/>
          <w:b/>
          <w:sz w:val="28"/>
          <w:szCs w:val="28"/>
        </w:rPr>
        <w:t>四、课程目标</w:t>
      </w:r>
    </w:p>
    <w:p>
      <w:pPr>
        <w:spacing w:line="360" w:lineRule="auto"/>
        <w:ind w:firstLine="480" w:firstLineChars="200"/>
        <w:rPr>
          <w:rFonts w:cs="Times New Roman"/>
          <w:sz w:val="24"/>
          <w:szCs w:val="24"/>
        </w:rPr>
      </w:pPr>
      <w:r>
        <w:rPr>
          <w:rFonts w:hint="eastAsia" w:cs="宋体"/>
          <w:sz w:val="24"/>
          <w:szCs w:val="24"/>
        </w:rPr>
        <w:t>本课程的目标：是通过课程教学，进一步提高学生的专业知识，专业技能，强化学生的创作和理论研究能力。将学习的专业知识、技法和对生活的感受综合起来实际应用于绘画创作中，建立完善的创作实践方法。授课过程中，发挥自己的艺术想象及艺术个性，创作出能体现基础扎实、题材、内容尚美、作品架构完美、立意独特新颖、有一定修养和比较接近专业绘画艺术水准的创作作品。</w:t>
      </w:r>
    </w:p>
    <w:p>
      <w:pPr>
        <w:spacing w:line="360" w:lineRule="auto"/>
        <w:ind w:right="-483" w:rightChars="-230" w:firstLine="480" w:firstLineChars="200"/>
        <w:rPr>
          <w:rFonts w:cs="Times New Roman"/>
          <w:sz w:val="24"/>
          <w:szCs w:val="24"/>
        </w:rPr>
      </w:pPr>
      <w:r>
        <w:rPr>
          <w:rFonts w:hint="eastAsia" w:cs="宋体"/>
          <w:sz w:val="24"/>
          <w:szCs w:val="24"/>
        </w:rPr>
        <w:t>具体目标如下：</w:t>
      </w:r>
    </w:p>
    <w:p>
      <w:pPr>
        <w:pStyle w:val="16"/>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使学生能够了解创作的基本规律和方法</w:t>
      </w:r>
    </w:p>
    <w:p>
      <w:pPr>
        <w:pStyle w:val="16"/>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使学生能够综合的运用绘画视觉创作语言技巧及方法</w:t>
      </w:r>
    </w:p>
    <w:p>
      <w:pPr>
        <w:pStyle w:val="16"/>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使学生能够发挥个人艺术想象力和创意性,注重艺术个性的表达</w:t>
      </w:r>
    </w:p>
    <w:p>
      <w:pPr>
        <w:pStyle w:val="16"/>
        <w:numPr>
          <w:ilvl w:val="0"/>
          <w:numId w:val="1"/>
        </w:numPr>
        <w:spacing w:line="360" w:lineRule="auto"/>
        <w:ind w:left="-424" w:leftChars="-202" w:right="-483" w:rightChars="-230" w:firstLine="317" w:firstLineChars="132"/>
        <w:rPr>
          <w:rFonts w:cs="Times New Roman"/>
          <w:sz w:val="24"/>
          <w:szCs w:val="24"/>
        </w:rPr>
      </w:pPr>
      <w:r>
        <w:rPr>
          <w:rFonts w:hint="eastAsia" w:cs="宋体"/>
          <w:sz w:val="24"/>
          <w:szCs w:val="24"/>
        </w:rPr>
        <w:t>使学生对画面的艺术空间控制能力和表现能力有相应的提高</w:t>
      </w:r>
    </w:p>
    <w:p>
      <w:pPr>
        <w:pStyle w:val="12"/>
        <w:spacing w:line="400" w:lineRule="exact"/>
        <w:ind w:firstLine="0" w:firstLineChars="0"/>
        <w:rPr>
          <w:sz w:val="24"/>
        </w:rPr>
      </w:pPr>
    </w:p>
    <w:p>
      <w:pPr>
        <w:pStyle w:val="12"/>
        <w:spacing w:line="360" w:lineRule="auto"/>
        <w:ind w:firstLine="0" w:firstLineChars="0"/>
        <w:rPr>
          <w:b/>
          <w:sz w:val="28"/>
          <w:szCs w:val="28"/>
        </w:rPr>
      </w:pPr>
      <w:r>
        <w:rPr>
          <w:rFonts w:hint="eastAsia"/>
          <w:b/>
          <w:sz w:val="28"/>
          <w:szCs w:val="28"/>
        </w:rPr>
        <w:t>五、教学内容与进度安排</w:t>
      </w:r>
    </w:p>
    <w:p>
      <w:pPr>
        <w:pStyle w:val="12"/>
        <w:spacing w:line="400" w:lineRule="exact"/>
        <w:ind w:firstLine="465"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课程导言</w:t>
      </w:r>
    </w:p>
    <w:p>
      <w:pPr>
        <w:pStyle w:val="12"/>
        <w:spacing w:line="400" w:lineRule="exact"/>
        <w:ind w:firstLine="465" w:firstLineChars="0"/>
        <w:rPr>
          <w:rFonts w:asciiTheme="minorEastAsia" w:hAnsiTheme="minorEastAsia" w:eastAsiaTheme="minorEastAsia"/>
          <w:sz w:val="24"/>
          <w:szCs w:val="24"/>
        </w:rPr>
      </w:pP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第一单元 </w:t>
      </w:r>
      <w:r>
        <w:rPr>
          <w:rFonts w:hint="eastAsia" w:eastAsiaTheme="minorEastAsia"/>
          <w:sz w:val="24"/>
          <w:szCs w:val="24"/>
          <w:lang w:eastAsia="zh-CN"/>
        </w:rPr>
        <w:t>创作前期准备</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1.课时数：16课时</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讲解各类</w:t>
      </w:r>
      <w:r>
        <w:rPr>
          <w:rFonts w:hint="eastAsia" w:eastAsiaTheme="minorEastAsia"/>
          <w:sz w:val="24"/>
          <w:szCs w:val="24"/>
          <w:lang w:eastAsia="zh-CN"/>
        </w:rPr>
        <w:t>作品中创作过程</w:t>
      </w:r>
    </w:p>
    <w:p>
      <w:pPr>
        <w:pStyle w:val="12"/>
        <w:spacing w:line="40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重点与难点：结合作品讲授创作实践的过程、方法和基本要求，创作规律，对创作初期生活素材提取、整理的规律方法，进行讲解分析。提出创作主题范围，之后进行选材立意，再对素材的整理、提取、再创造。</w:t>
      </w:r>
    </w:p>
    <w:p>
      <w:pPr>
        <w:pStyle w:val="12"/>
        <w:numPr>
          <w:ilvl w:val="0"/>
          <w:numId w:val="2"/>
        </w:numPr>
        <w:spacing w:line="400" w:lineRule="exact"/>
        <w:ind w:left="660" w:leftChars="2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学生学习任务：了解</w:t>
      </w:r>
      <w:r>
        <w:rPr>
          <w:rFonts w:hint="eastAsia" w:asciiTheme="minorEastAsia" w:hAnsiTheme="minorEastAsia" w:eastAsiaTheme="minorEastAsia"/>
          <w:sz w:val="24"/>
          <w:szCs w:val="24"/>
          <w:lang w:eastAsia="zh-CN"/>
        </w:rPr>
        <w:t>各类艺术作品的创作过程与规律，借鉴艺术作品中创作风格、绘画语言和主题思想</w:t>
      </w:r>
      <w:r>
        <w:rPr>
          <w:rFonts w:hint="eastAsia" w:eastAsiaTheme="minorEastAsia"/>
          <w:sz w:val="24"/>
          <w:szCs w:val="24"/>
          <w:lang w:eastAsia="zh-CN"/>
        </w:rPr>
        <w:t>，</w:t>
      </w:r>
      <w:r>
        <w:rPr>
          <w:rFonts w:hint="eastAsia" w:asciiTheme="minorEastAsia" w:hAnsiTheme="minorEastAsia" w:eastAsiaTheme="minorEastAsia"/>
          <w:sz w:val="24"/>
          <w:szCs w:val="24"/>
        </w:rPr>
        <w:t>思考</w:t>
      </w:r>
      <w:r>
        <w:rPr>
          <w:rFonts w:hint="eastAsia" w:asciiTheme="minorEastAsia" w:hAnsiTheme="minorEastAsia" w:eastAsiaTheme="minorEastAsia"/>
          <w:sz w:val="24"/>
          <w:szCs w:val="24"/>
          <w:lang w:eastAsia="zh-CN"/>
        </w:rPr>
        <w:t>如何提炼生活素材加以整理进行归类</w:t>
      </w:r>
      <w:r>
        <w:rPr>
          <w:rFonts w:hint="eastAsia" w:asciiTheme="minorEastAsia" w:hAnsiTheme="minorEastAsia" w:eastAsiaTheme="minorEastAsia"/>
          <w:sz w:val="24"/>
          <w:szCs w:val="24"/>
        </w:rPr>
        <w:t>，并且与自己的艺术</w:t>
      </w:r>
      <w:r>
        <w:rPr>
          <w:rFonts w:hint="eastAsia" w:asciiTheme="minorEastAsia" w:hAnsiTheme="minorEastAsia" w:eastAsiaTheme="minorEastAsia"/>
          <w:sz w:val="24"/>
          <w:szCs w:val="24"/>
          <w:lang w:eastAsia="zh-CN"/>
        </w:rPr>
        <w:t>风格</w:t>
      </w:r>
      <w:r>
        <w:rPr>
          <w:rFonts w:hint="eastAsia" w:asciiTheme="minorEastAsia" w:hAnsiTheme="minorEastAsia" w:eastAsiaTheme="minorEastAsia"/>
          <w:sz w:val="24"/>
          <w:szCs w:val="24"/>
        </w:rPr>
        <w:t>和个性</w:t>
      </w:r>
      <w:r>
        <w:rPr>
          <w:rFonts w:hint="eastAsia" w:asciiTheme="minorEastAsia" w:hAnsiTheme="minorEastAsia" w:eastAsiaTheme="minorEastAsia"/>
          <w:sz w:val="24"/>
          <w:szCs w:val="24"/>
          <w:lang w:eastAsia="zh-CN"/>
        </w:rPr>
        <w:t>经验相</w:t>
      </w:r>
      <w:r>
        <w:rPr>
          <w:rFonts w:hint="eastAsia" w:asciiTheme="minorEastAsia" w:hAnsiTheme="minorEastAsia" w:eastAsiaTheme="minorEastAsia"/>
          <w:sz w:val="24"/>
          <w:szCs w:val="24"/>
        </w:rPr>
        <w:t>结合，</w:t>
      </w:r>
      <w:r>
        <w:rPr>
          <w:rFonts w:hint="eastAsia" w:asciiTheme="minorEastAsia" w:hAnsiTheme="minorEastAsia" w:eastAsiaTheme="minorEastAsia"/>
          <w:sz w:val="24"/>
          <w:szCs w:val="24"/>
          <w:lang w:eastAsia="zh-CN"/>
        </w:rPr>
        <w:t>挖掘</w:t>
      </w:r>
      <w:r>
        <w:rPr>
          <w:rFonts w:hint="eastAsia" w:asciiTheme="minorEastAsia" w:hAnsiTheme="minorEastAsia" w:eastAsiaTheme="minorEastAsia"/>
          <w:sz w:val="24"/>
          <w:szCs w:val="24"/>
        </w:rPr>
        <w:t>自己的艺术表现手法，</w:t>
      </w:r>
      <w:r>
        <w:rPr>
          <w:rFonts w:hint="eastAsia" w:asciiTheme="minorEastAsia" w:hAnsiTheme="minorEastAsia" w:eastAsiaTheme="minorEastAsia"/>
          <w:sz w:val="24"/>
          <w:szCs w:val="24"/>
          <w:lang w:eastAsia="zh-CN"/>
        </w:rPr>
        <w:t>为创作做准备</w:t>
      </w:r>
      <w:r>
        <w:rPr>
          <w:rFonts w:hint="eastAsia" w:asciiTheme="minorEastAsia" w:hAnsiTheme="minorEastAsia" w:eastAsiaTheme="minorEastAsia"/>
          <w:sz w:val="24"/>
          <w:szCs w:val="24"/>
        </w:rPr>
        <w:t>。</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4.教学方法：集体讲授，对学生的创作草图个别辅导</w:t>
      </w:r>
    </w:p>
    <w:p>
      <w:pPr>
        <w:pStyle w:val="12"/>
        <w:spacing w:line="400" w:lineRule="exact"/>
        <w:ind w:left="660" w:leftChars="2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5.课外学习要求：课前材料准备，收集整理好创作素材，完成草图及效果小</w:t>
      </w:r>
      <w:r>
        <w:rPr>
          <w:rFonts w:hint="eastAsia" w:asciiTheme="minorEastAsia" w:hAnsiTheme="minorEastAsia" w:eastAsiaTheme="minorEastAsia"/>
          <w:sz w:val="24"/>
          <w:szCs w:val="24"/>
          <w:lang w:eastAsia="zh-CN"/>
        </w:rPr>
        <w:t>稿</w:t>
      </w:r>
    </w:p>
    <w:p>
      <w:pPr>
        <w:pStyle w:val="12"/>
        <w:spacing w:line="400" w:lineRule="exact"/>
        <w:ind w:firstLine="465" w:firstLineChars="0"/>
        <w:rPr>
          <w:rFonts w:asciiTheme="minorEastAsia" w:hAnsiTheme="minorEastAsia" w:eastAsiaTheme="minorEastAsia"/>
          <w:sz w:val="24"/>
          <w:szCs w:val="24"/>
        </w:rPr>
      </w:pP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第二单元</w:t>
      </w:r>
      <w:r>
        <w:rPr>
          <w:rFonts w:hint="eastAsia" w:asciiTheme="minorEastAsia" w:hAnsiTheme="minorEastAsia" w:eastAsiaTheme="minorEastAsia"/>
          <w:sz w:val="24"/>
          <w:szCs w:val="24"/>
          <w:lang w:val="en-US" w:eastAsia="zh-CN"/>
        </w:rPr>
        <w:t xml:space="preserve">  </w:t>
      </w:r>
      <w:r>
        <w:rPr>
          <w:rFonts w:hint="eastAsia" w:eastAsiaTheme="minorEastAsia"/>
          <w:sz w:val="24"/>
          <w:szCs w:val="24"/>
          <w:lang w:eastAsia="zh-CN"/>
        </w:rPr>
        <w:t>创作中期</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16</w:t>
      </w:r>
      <w:r>
        <w:rPr>
          <w:rFonts w:hint="eastAsia" w:asciiTheme="minorEastAsia" w:hAnsiTheme="minorEastAsia" w:eastAsiaTheme="minorEastAsia"/>
          <w:sz w:val="24"/>
          <w:szCs w:val="24"/>
        </w:rPr>
        <w:t>课时</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创作</w:t>
      </w:r>
      <w:r>
        <w:rPr>
          <w:rFonts w:hint="eastAsia" w:asciiTheme="minorEastAsia" w:hAnsiTheme="minorEastAsia" w:eastAsiaTheme="minorEastAsia"/>
          <w:sz w:val="24"/>
          <w:szCs w:val="24"/>
        </w:rPr>
        <w:t>实践</w:t>
      </w:r>
    </w:p>
    <w:p>
      <w:pPr>
        <w:pStyle w:val="12"/>
        <w:spacing w:line="400" w:lineRule="exact"/>
        <w:ind w:left="840" w:leftChars="400"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重点与难点：对创作正稿的制作方法有针对性讲解，并就学生的中期创作给予指导，提出意见和建议，提出对创作的最终要求</w:t>
      </w:r>
      <w:r>
        <w:rPr>
          <w:rFonts w:hint="eastAsia" w:asciiTheme="minorEastAsia" w:hAnsiTheme="minorEastAsia" w:eastAsiaTheme="minorEastAsia"/>
          <w:sz w:val="24"/>
          <w:szCs w:val="24"/>
          <w:lang w:eastAsia="zh-CN"/>
        </w:rPr>
        <w:t>。</w:t>
      </w:r>
    </w:p>
    <w:p>
      <w:pPr>
        <w:spacing w:line="400" w:lineRule="exact"/>
        <w:ind w:left="900" w:leftChars="200" w:hanging="480" w:hangingChars="200"/>
        <w:rPr>
          <w:rFonts w:ascii="宋体" w:hAnsi="宋体"/>
          <w:sz w:val="24"/>
          <w:szCs w:val="24"/>
        </w:rPr>
      </w:pPr>
      <w:r>
        <w:rPr>
          <w:rFonts w:hint="eastAsia" w:asciiTheme="minorEastAsia" w:hAnsiTheme="minorEastAsia" w:eastAsiaTheme="minorEastAsia"/>
          <w:sz w:val="24"/>
          <w:szCs w:val="24"/>
        </w:rPr>
        <w:t>3．学生学习任务：</w:t>
      </w:r>
      <w:r>
        <w:rPr>
          <w:rFonts w:hint="eastAsia" w:asciiTheme="minorEastAsia" w:hAnsiTheme="minorEastAsia" w:eastAsiaTheme="minorEastAsia"/>
          <w:sz w:val="24"/>
          <w:szCs w:val="24"/>
          <w:lang w:eastAsia="zh-CN"/>
        </w:rPr>
        <w:t>结合创作的生活素材发挥自身绘画风格将主题思想寓于自己的作品当中，</w:t>
      </w:r>
      <w:r>
        <w:rPr>
          <w:rFonts w:hint="eastAsia" w:asciiTheme="minorEastAsia" w:hAnsiTheme="minorEastAsia" w:eastAsiaTheme="minorEastAsia"/>
          <w:sz w:val="24"/>
          <w:szCs w:val="24"/>
        </w:rPr>
        <w:t>完成</w:t>
      </w:r>
      <w:r>
        <w:rPr>
          <w:rFonts w:hint="eastAsia" w:asciiTheme="minorEastAsia" w:hAnsiTheme="minorEastAsia" w:eastAsiaTheme="minorEastAsia"/>
          <w:sz w:val="24"/>
          <w:szCs w:val="24"/>
          <w:lang w:eastAsia="zh-CN"/>
        </w:rPr>
        <w:t>创作正稿</w:t>
      </w:r>
      <w:r>
        <w:rPr>
          <w:rFonts w:hint="eastAsia" w:asciiTheme="minorEastAsia" w:hAnsiTheme="minorEastAsia" w:eastAsiaTheme="minorEastAsia"/>
          <w:sz w:val="24"/>
          <w:szCs w:val="24"/>
        </w:rPr>
        <w:t>。能掌握基本的</w:t>
      </w:r>
      <w:r>
        <w:rPr>
          <w:rFonts w:hint="eastAsia" w:asciiTheme="minorEastAsia" w:hAnsiTheme="minorEastAsia" w:eastAsiaTheme="minorEastAsia"/>
          <w:sz w:val="24"/>
          <w:szCs w:val="24"/>
          <w:lang w:eastAsia="zh-CN"/>
        </w:rPr>
        <w:t>创作规律和过程，了解自己的绘画风格和创作主题，在造型、色彩、技法等各方面都有所提高。</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4．教学方法：面授</w:t>
      </w:r>
      <w:r>
        <w:rPr>
          <w:rFonts w:hint="eastAsia" w:asciiTheme="minorEastAsia" w:hAnsiTheme="minorEastAsia" w:eastAsiaTheme="minorEastAsia"/>
          <w:sz w:val="24"/>
          <w:szCs w:val="24"/>
          <w:lang w:eastAsia="zh-CN"/>
        </w:rPr>
        <w:t>、整理</w:t>
      </w:r>
      <w:r>
        <w:rPr>
          <w:rFonts w:hint="eastAsia" w:asciiTheme="minorEastAsia" w:hAnsiTheme="minorEastAsia" w:eastAsiaTheme="minorEastAsia"/>
          <w:sz w:val="24"/>
          <w:szCs w:val="24"/>
        </w:rPr>
        <w:t>资料</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观摩</w:t>
      </w:r>
      <w:r>
        <w:rPr>
          <w:rFonts w:hint="eastAsia" w:asciiTheme="minorEastAsia" w:hAnsiTheme="minorEastAsia" w:eastAsiaTheme="minorEastAsia"/>
          <w:sz w:val="24"/>
          <w:szCs w:val="24"/>
        </w:rPr>
        <w:t>课堂示</w:t>
      </w:r>
      <w:r>
        <w:rPr>
          <w:rFonts w:hint="eastAsia" w:asciiTheme="minorEastAsia" w:hAnsiTheme="minorEastAsia" w:eastAsiaTheme="minorEastAsia"/>
          <w:sz w:val="24"/>
          <w:szCs w:val="24"/>
        </w:rPr>
        <w:t>范</w:t>
      </w:r>
    </w:p>
    <w:p>
      <w:pPr>
        <w:pStyle w:val="12"/>
        <w:spacing w:line="400" w:lineRule="exact"/>
        <w:rPr>
          <w:rFonts w:hint="eastAsia"/>
          <w:sz w:val="24"/>
          <w:szCs w:val="24"/>
        </w:rPr>
      </w:pPr>
      <w:r>
        <w:rPr>
          <w:rFonts w:hint="eastAsia" w:asciiTheme="minorEastAsia" w:hAnsiTheme="minorEastAsia" w:eastAsiaTheme="minorEastAsia"/>
          <w:sz w:val="24"/>
          <w:szCs w:val="24"/>
        </w:rPr>
        <w:t>5．课外学习要求：后期作品配框装裱</w:t>
      </w:r>
    </w:p>
    <w:p>
      <w:pPr>
        <w:pStyle w:val="12"/>
        <w:spacing w:line="400" w:lineRule="exact"/>
        <w:ind w:left="870" w:leftChars="300" w:hanging="240" w:hangingChars="100"/>
        <w:rPr>
          <w:rFonts w:hint="eastAsia"/>
          <w:sz w:val="24"/>
          <w:szCs w:val="24"/>
        </w:rPr>
      </w:pPr>
    </w:p>
    <w:p>
      <w:pPr>
        <w:pStyle w:val="12"/>
        <w:spacing w:line="400" w:lineRule="exact"/>
        <w:ind w:left="870" w:leftChars="300" w:hanging="240" w:hangingChars="100"/>
        <w:rPr>
          <w:sz w:val="24"/>
          <w:szCs w:val="24"/>
        </w:rPr>
      </w:pP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第三单元 </w:t>
      </w:r>
      <w:r>
        <w:rPr>
          <w:rFonts w:hint="eastAsia" w:eastAsiaTheme="minorEastAsia"/>
          <w:sz w:val="24"/>
          <w:szCs w:val="24"/>
          <w:lang w:eastAsia="zh-CN"/>
        </w:rPr>
        <w:t>创作后期</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16</w:t>
      </w:r>
      <w:r>
        <w:rPr>
          <w:rFonts w:hint="eastAsia" w:asciiTheme="minorEastAsia" w:hAnsiTheme="minorEastAsia" w:eastAsiaTheme="minorEastAsia"/>
          <w:sz w:val="24"/>
          <w:szCs w:val="24"/>
        </w:rPr>
        <w:t>课时</w:t>
      </w: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创作的点评</w:t>
      </w:r>
    </w:p>
    <w:p>
      <w:pPr>
        <w:pStyle w:val="1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重点与难点：对创作后期效果所要注意的问题，并对作品进行点评</w:t>
      </w:r>
      <w:r>
        <w:rPr>
          <w:rFonts w:hint="eastAsia" w:asciiTheme="minorEastAsia" w:hAnsiTheme="minorEastAsia" w:eastAsiaTheme="minorEastAsia"/>
          <w:sz w:val="24"/>
          <w:szCs w:val="24"/>
          <w:lang w:eastAsia="zh-CN"/>
        </w:rPr>
        <w:t>。</w:t>
      </w:r>
    </w:p>
    <w:p>
      <w:pPr>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3．学生学习任务：继续</w:t>
      </w:r>
      <w:r>
        <w:rPr>
          <w:rFonts w:hint="eastAsia" w:asciiTheme="minorEastAsia" w:hAnsiTheme="minorEastAsia" w:eastAsiaTheme="minorEastAsia"/>
          <w:sz w:val="24"/>
          <w:szCs w:val="24"/>
          <w:lang w:eastAsia="zh-CN"/>
        </w:rPr>
        <w:t>创作</w:t>
      </w:r>
      <w:r>
        <w:rPr>
          <w:rFonts w:hint="eastAsia" w:asciiTheme="minorEastAsia" w:hAnsiTheme="minorEastAsia" w:eastAsiaTheme="minorEastAsia"/>
          <w:sz w:val="24"/>
          <w:szCs w:val="24"/>
        </w:rPr>
        <w:t>实践，</w:t>
      </w:r>
      <w:r>
        <w:rPr>
          <w:rFonts w:hint="eastAsia" w:asciiTheme="minorEastAsia" w:hAnsiTheme="minorEastAsia" w:eastAsiaTheme="minorEastAsia"/>
          <w:sz w:val="24"/>
          <w:szCs w:val="24"/>
          <w:lang w:eastAsia="zh-CN"/>
        </w:rPr>
        <w:t>并且汲取老师的建议如何对自己创作作品进行改善并完善创作作品，了解对作品的装裱过程。</w:t>
      </w:r>
    </w:p>
    <w:p>
      <w:pPr>
        <w:pStyle w:val="12"/>
        <w:spacing w:line="400" w:lineRule="exact"/>
        <w:ind w:left="900" w:leftChars="200" w:hanging="480" w:hangingChars="200"/>
        <w:rPr>
          <w:rFonts w:asciiTheme="minorEastAsia" w:hAnsiTheme="minorEastAsia" w:eastAsiaTheme="minorEastAsia"/>
          <w:sz w:val="24"/>
          <w:szCs w:val="24"/>
        </w:rPr>
      </w:pPr>
    </w:p>
    <w:p>
      <w:pPr>
        <w:pStyle w:val="1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4．教学方法：</w:t>
      </w:r>
      <w:r>
        <w:rPr>
          <w:rFonts w:hint="eastAsia" w:cs="宋体"/>
          <w:sz w:val="24"/>
          <w:szCs w:val="24"/>
        </w:rPr>
        <w:t>面授、点评</w:t>
      </w:r>
    </w:p>
    <w:p>
      <w:pPr>
        <w:ind w:left="-424" w:leftChars="-202" w:right="-483" w:rightChars="-230" w:firstLine="697" w:firstLineChars="332"/>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5．课外学习要求：</w:t>
      </w:r>
      <w:r>
        <w:rPr>
          <w:rFonts w:hint="eastAsia" w:cs="宋体"/>
          <w:sz w:val="24"/>
          <w:szCs w:val="24"/>
        </w:rPr>
        <w:t>完成作品</w:t>
      </w:r>
      <w:r>
        <w:rPr>
          <w:rFonts w:hint="eastAsia" w:cs="宋体"/>
          <w:sz w:val="24"/>
          <w:szCs w:val="24"/>
          <w:lang w:eastAsia="zh-CN"/>
        </w:rPr>
        <w:t>、</w:t>
      </w:r>
      <w:r>
        <w:rPr>
          <w:rFonts w:hint="eastAsia" w:cs="宋体"/>
          <w:sz w:val="24"/>
          <w:szCs w:val="24"/>
        </w:rPr>
        <w:t>后期作品配框装裱</w:t>
      </w:r>
    </w:p>
    <w:p>
      <w:pPr>
        <w:pStyle w:val="12"/>
        <w:spacing w:line="400" w:lineRule="exact"/>
        <w:ind w:firstLine="480" w:firstLineChars="0"/>
        <w:rPr>
          <w:sz w:val="24"/>
          <w:szCs w:val="24"/>
        </w:rPr>
      </w:pPr>
    </w:p>
    <w:p>
      <w:pPr>
        <w:pStyle w:val="12"/>
        <w:spacing w:line="360" w:lineRule="auto"/>
        <w:ind w:firstLine="0" w:firstLineChars="0"/>
        <w:rPr>
          <w:b/>
          <w:sz w:val="28"/>
          <w:szCs w:val="28"/>
        </w:rPr>
      </w:pPr>
      <w:r>
        <w:rPr>
          <w:rFonts w:hint="eastAsia"/>
          <w:b/>
          <w:sz w:val="28"/>
          <w:szCs w:val="28"/>
        </w:rPr>
        <w:t>六、修读要求</w:t>
      </w:r>
    </w:p>
    <w:p>
      <w:pPr>
        <w:spacing w:line="400" w:lineRule="exact"/>
        <w:ind w:firstLine="480" w:firstLineChars="200"/>
        <w:rPr>
          <w:rFonts w:hint="eastAsia" w:ascii="宋体" w:hAnsi="宋体" w:cs="Arial"/>
          <w:color w:val="000000"/>
          <w:kern w:val="0"/>
          <w:sz w:val="24"/>
        </w:rPr>
      </w:pPr>
      <w:r>
        <w:rPr>
          <w:rFonts w:hint="eastAsia" w:ascii="宋体" w:hAnsi="宋体" w:cs="Arial"/>
          <w:color w:val="000000"/>
          <w:kern w:val="0"/>
          <w:sz w:val="24"/>
        </w:rPr>
        <w:t>1．遵守课堂纪律，出席每一次面授，不迟到不早退。</w:t>
      </w:r>
    </w:p>
    <w:p>
      <w:pPr>
        <w:spacing w:line="400" w:lineRule="exact"/>
        <w:ind w:firstLine="480" w:firstLineChars="200"/>
        <w:rPr>
          <w:rFonts w:ascii="宋体" w:cs="Arial"/>
          <w:color w:val="000000"/>
          <w:kern w:val="0"/>
          <w:sz w:val="24"/>
          <w:szCs w:val="24"/>
        </w:rPr>
      </w:pPr>
      <w:r>
        <w:rPr>
          <w:rFonts w:hint="eastAsia" w:ascii="宋体" w:hAnsi="宋体" w:cs="Arial"/>
          <w:color w:val="000000"/>
          <w:kern w:val="0"/>
          <w:sz w:val="24"/>
          <w:szCs w:val="24"/>
        </w:rPr>
        <w:t>2．面授时做好课堂笔记，并积极参与课堂讨论。</w:t>
      </w:r>
    </w:p>
    <w:p>
      <w:pPr>
        <w:spacing w:line="400" w:lineRule="exact"/>
        <w:ind w:left="660" w:leftChars="200" w:hanging="240" w:hangingChars="100"/>
        <w:rPr>
          <w:rFonts w:ascii="宋体" w:hAnsi="宋体" w:cs="Arial"/>
          <w:color w:val="000000"/>
          <w:kern w:val="0"/>
          <w:sz w:val="24"/>
        </w:rPr>
      </w:pPr>
      <w:r>
        <w:rPr>
          <w:rFonts w:hint="eastAsia" w:ascii="宋体" w:hAnsi="宋体" w:cs="Arial"/>
          <w:color w:val="000000"/>
          <w:kern w:val="0"/>
          <w:sz w:val="24"/>
          <w:szCs w:val="24"/>
        </w:rPr>
        <w:t>3．根据进度做好课程内容的预备及课后总结工作，理解和巩固课</w:t>
      </w:r>
      <w:r>
        <w:rPr>
          <w:rFonts w:hint="eastAsia" w:ascii="宋体" w:hAnsi="宋体" w:cs="Arial"/>
          <w:color w:val="000000"/>
          <w:kern w:val="0"/>
          <w:sz w:val="24"/>
        </w:rPr>
        <w:t>程基本知识。</w:t>
      </w:r>
    </w:p>
    <w:p>
      <w:pPr>
        <w:spacing w:line="400" w:lineRule="exact"/>
        <w:ind w:left="660" w:leftChars="200" w:hanging="240" w:hangingChars="100"/>
        <w:rPr>
          <w:rFonts w:asciiTheme="minorEastAsia" w:hAnsiTheme="minorEastAsia" w:eastAsiaTheme="minorEastAsia"/>
          <w:sz w:val="24"/>
          <w:szCs w:val="24"/>
        </w:rPr>
      </w:pPr>
      <w:r>
        <w:rPr>
          <w:rFonts w:hint="eastAsia" w:ascii="宋体" w:hAnsi="宋体" w:cs="Arial"/>
          <w:color w:val="000000"/>
          <w:kern w:val="0"/>
          <w:sz w:val="24"/>
        </w:rPr>
        <w:t>4．根据提供的参考资料，进行课前后的参考阅读及分析，相互讨论或向老师提问。深化对</w:t>
      </w:r>
      <w:r>
        <w:rPr>
          <w:rFonts w:hint="eastAsia" w:ascii="宋体" w:hAnsi="宋体" w:cs="Arial"/>
          <w:color w:val="000000"/>
          <w:kern w:val="0"/>
          <w:sz w:val="24"/>
          <w:lang w:eastAsia="zh-CN"/>
        </w:rPr>
        <w:t>创作过程</w:t>
      </w:r>
      <w:r>
        <w:rPr>
          <w:rFonts w:hint="eastAsia" w:ascii="宋体" w:hAnsi="宋体" w:cs="Arial"/>
          <w:color w:val="000000"/>
          <w:kern w:val="0"/>
          <w:sz w:val="24"/>
        </w:rPr>
        <w:t>的理解。</w:t>
      </w:r>
    </w:p>
    <w:p>
      <w:pPr>
        <w:spacing w:line="440" w:lineRule="exact"/>
        <w:ind w:left="660" w:leftChars="200" w:hanging="240" w:hangingChars="100"/>
        <w:rPr>
          <w:rFonts w:hint="eastAsia" w:ascii="宋体" w:hAnsi="宋体" w:cs="Arial"/>
          <w:color w:val="000000"/>
          <w:kern w:val="0"/>
          <w:sz w:val="24"/>
        </w:rPr>
      </w:pPr>
      <w:r>
        <w:rPr>
          <w:rFonts w:hint="eastAsia" w:ascii="宋体" w:hAnsi="宋体" w:cs="Arial"/>
          <w:color w:val="000000"/>
          <w:kern w:val="0"/>
          <w:sz w:val="24"/>
        </w:rPr>
        <w:t>5.</w:t>
      </w:r>
      <w:r>
        <w:rPr>
          <w:rFonts w:hint="eastAsia" w:ascii="宋体" w:hAnsi="宋体" w:cs="宋体"/>
          <w:color w:val="000000"/>
          <w:kern w:val="0"/>
          <w:sz w:val="24"/>
          <w:szCs w:val="24"/>
        </w:rPr>
        <w:t>积极筹备创作材料，收集好创作素材，按时完成课外学习要求。面授时学生积极参与课堂讨论，并最终独立完成一幅绘画作品。</w:t>
      </w:r>
    </w:p>
    <w:p>
      <w:pPr>
        <w:ind w:left="660" w:leftChars="200" w:hanging="240" w:hangingChars="100"/>
        <w:rPr>
          <w:rFonts w:hint="eastAsia" w:ascii="宋体" w:hAnsi="宋体" w:cs="Arial"/>
          <w:color w:val="000000"/>
          <w:kern w:val="0"/>
          <w:sz w:val="24"/>
        </w:rPr>
      </w:pPr>
    </w:p>
    <w:p>
      <w:pPr>
        <w:ind w:left="660" w:leftChars="200" w:hanging="240" w:hangingChars="100"/>
        <w:rPr>
          <w:rFonts w:ascii="宋体" w:hAnsi="宋体" w:cs="Arial"/>
          <w:color w:val="000000"/>
          <w:kern w:val="0"/>
          <w:sz w:val="24"/>
        </w:rPr>
      </w:pPr>
    </w:p>
    <w:p>
      <w:pPr>
        <w:spacing w:line="440" w:lineRule="exact"/>
        <w:ind w:left="660" w:leftChars="200" w:hanging="240" w:hangingChars="100"/>
        <w:rPr>
          <w:rFonts w:ascii="宋体" w:hAnsi="宋体" w:cs="Arial"/>
          <w:color w:val="000000"/>
          <w:kern w:val="0"/>
          <w:sz w:val="24"/>
        </w:rPr>
      </w:pPr>
    </w:p>
    <w:p>
      <w:pPr>
        <w:pStyle w:val="12"/>
        <w:spacing w:line="360" w:lineRule="auto"/>
        <w:ind w:firstLine="0" w:firstLineChars="0"/>
        <w:rPr>
          <w:sz w:val="24"/>
          <w:szCs w:val="24"/>
        </w:rPr>
      </w:pPr>
      <w:r>
        <w:rPr>
          <w:rFonts w:hint="eastAsia"/>
          <w:b/>
          <w:sz w:val="28"/>
          <w:szCs w:val="28"/>
        </w:rPr>
        <w:t>七、学习评价方案</w:t>
      </w:r>
    </w:p>
    <w:p>
      <w:pPr>
        <w:pStyle w:val="12"/>
        <w:spacing w:line="360" w:lineRule="auto"/>
        <w:ind w:firstLine="473" w:firstLineChars="197"/>
        <w:rPr>
          <w:rFonts w:hint="eastAsia"/>
          <w:sz w:val="24"/>
          <w:szCs w:val="24"/>
        </w:rPr>
      </w:pPr>
      <w:r>
        <w:rPr>
          <w:sz w:val="24"/>
          <w:szCs w:val="24"/>
        </w:rPr>
        <w:t xml:space="preserve">   </w:t>
      </w:r>
      <w:r>
        <w:rPr>
          <w:rFonts w:hint="eastAsia"/>
          <w:sz w:val="24"/>
          <w:szCs w:val="24"/>
        </w:rPr>
        <w:t xml:space="preserve"> 本课程的学习评价主要通过课堂练习考察完成。总成绩分平时成绩和期末成绩，平时成绩占百分之60，期末占百分之40。平时成绩主要根据每次的出勤情况和上课情况以及所有的作业情况，（迟到早退，旷课都会酌情扣分）。期末成绩主要根据优选的一张写生作业或考察报告情况评定。成绩一律采用百分制，再据此划分优、良、中等、及格和不及格五个等级。</w:t>
      </w:r>
    </w:p>
    <w:p>
      <w:pPr>
        <w:pStyle w:val="3"/>
        <w:rPr>
          <w:rFonts w:ascii="Calibri" w:hAnsi="Calibri" w:eastAsia="宋体"/>
          <w:bCs w:val="0"/>
          <w:kern w:val="2"/>
          <w:sz w:val="28"/>
          <w:szCs w:val="28"/>
        </w:rPr>
      </w:pPr>
      <w:r>
        <w:rPr>
          <w:rFonts w:ascii="Calibri" w:hAnsi="Calibri" w:eastAsia="宋体"/>
          <w:bCs w:val="0"/>
          <w:kern w:val="2"/>
          <w:sz w:val="28"/>
          <w:szCs w:val="28"/>
        </w:rPr>
        <w:t>评分标准</w:t>
      </w:r>
      <w:r>
        <w:rPr>
          <w:rFonts w:hint="eastAsia" w:ascii="Calibri" w:hAnsi="Calibri" w:eastAsia="宋体"/>
          <w:bCs w:val="0"/>
          <w:kern w:val="2"/>
          <w:sz w:val="28"/>
          <w:szCs w:val="28"/>
        </w:rPr>
        <w:t>：</w:t>
      </w:r>
    </w:p>
    <w:p/>
    <w:p>
      <w:pPr>
        <w:rPr>
          <w:sz w:val="24"/>
          <w:szCs w:val="24"/>
        </w:rPr>
      </w:pPr>
      <w:r>
        <w:rPr>
          <w:rFonts w:hint="eastAsia"/>
          <w:sz w:val="24"/>
          <w:szCs w:val="24"/>
        </w:rPr>
        <w:t>优秀（90-100）</w:t>
      </w:r>
    </w:p>
    <w:p>
      <w:pPr>
        <w:rPr>
          <w:rFonts w:hint="eastAsia"/>
          <w:sz w:val="24"/>
          <w:szCs w:val="24"/>
        </w:rPr>
      </w:pPr>
      <w:r>
        <w:rPr>
          <w:rFonts w:hint="eastAsia"/>
          <w:sz w:val="24"/>
          <w:szCs w:val="24"/>
        </w:rPr>
        <w:t>作品完整，色调明确，造型突出，整体视觉表现力强，艺术效果成熟。主题内容构思有一定的新意创意，能体现较明确的想法或观念，并有较明显独特的风格和表现语言。</w:t>
      </w:r>
    </w:p>
    <w:p>
      <w:pPr>
        <w:rPr>
          <w:rFonts w:hint="eastAsia"/>
          <w:sz w:val="24"/>
          <w:szCs w:val="24"/>
        </w:rPr>
      </w:pPr>
    </w:p>
    <w:p>
      <w:pPr>
        <w:rPr>
          <w:sz w:val="24"/>
          <w:szCs w:val="24"/>
        </w:rPr>
      </w:pPr>
      <w:r>
        <w:rPr>
          <w:rFonts w:hint="eastAsia"/>
          <w:sz w:val="24"/>
          <w:szCs w:val="24"/>
        </w:rPr>
        <w:t>良好（89-90）</w:t>
      </w:r>
    </w:p>
    <w:p>
      <w:pPr>
        <w:rPr>
          <w:sz w:val="24"/>
          <w:szCs w:val="24"/>
        </w:rPr>
      </w:pPr>
      <w:r>
        <w:rPr>
          <w:rFonts w:hint="eastAsia"/>
          <w:sz w:val="24"/>
          <w:szCs w:val="24"/>
        </w:rPr>
        <w:t>作品完整，在色彩和造型方面有较好的表现，整体视觉表现力较强，艺术效果较好。主题内容构思有一定的新意或能体现出一定的想法或观念，并有一定的风格和表现语言，有很好的发展潜力。</w:t>
      </w:r>
    </w:p>
    <w:p>
      <w:pPr>
        <w:rPr>
          <w:sz w:val="24"/>
          <w:szCs w:val="24"/>
        </w:rPr>
      </w:pPr>
    </w:p>
    <w:p>
      <w:pPr>
        <w:rPr>
          <w:sz w:val="24"/>
          <w:szCs w:val="24"/>
        </w:rPr>
      </w:pPr>
    </w:p>
    <w:p>
      <w:pPr>
        <w:rPr>
          <w:sz w:val="24"/>
          <w:szCs w:val="24"/>
        </w:rPr>
      </w:pPr>
      <w:r>
        <w:rPr>
          <w:rFonts w:hint="eastAsia"/>
          <w:sz w:val="24"/>
          <w:szCs w:val="24"/>
        </w:rPr>
        <w:t>中等（70-80）</w:t>
      </w:r>
    </w:p>
    <w:p>
      <w:pPr>
        <w:rPr>
          <w:rFonts w:hint="eastAsia"/>
          <w:sz w:val="24"/>
          <w:szCs w:val="24"/>
        </w:rPr>
      </w:pPr>
      <w:r>
        <w:rPr>
          <w:rFonts w:hint="eastAsia"/>
          <w:sz w:val="24"/>
          <w:szCs w:val="24"/>
        </w:rPr>
        <w:t>作品基本完整，在色彩或造型方面表现尚可，有基本的视觉表现力。主题内容构思基本明确，其中某一方面有较好的表现。</w:t>
      </w:r>
    </w:p>
    <w:p>
      <w:pPr>
        <w:rPr>
          <w:rFonts w:hint="eastAsia"/>
          <w:sz w:val="24"/>
          <w:szCs w:val="24"/>
        </w:rPr>
      </w:pPr>
    </w:p>
    <w:p>
      <w:pPr>
        <w:rPr>
          <w:sz w:val="24"/>
          <w:szCs w:val="24"/>
        </w:rPr>
      </w:pPr>
      <w:r>
        <w:rPr>
          <w:rFonts w:hint="eastAsia"/>
          <w:sz w:val="24"/>
          <w:szCs w:val="24"/>
        </w:rPr>
        <w:t>合格（60-70）</w:t>
      </w:r>
    </w:p>
    <w:p>
      <w:pPr>
        <w:rPr>
          <w:rFonts w:hint="eastAsia"/>
          <w:sz w:val="24"/>
          <w:szCs w:val="24"/>
        </w:rPr>
      </w:pPr>
      <w:r>
        <w:rPr>
          <w:rFonts w:hint="eastAsia"/>
          <w:sz w:val="24"/>
          <w:szCs w:val="24"/>
        </w:rPr>
        <w:t>尚能完成要求的作业，在某些方面还能达到作业的基本要求，色彩或造型方面出现的问题还是比较多，缺乏创作的意识，尚需进一步努力和提高。</w:t>
      </w:r>
    </w:p>
    <w:p>
      <w:pPr>
        <w:rPr>
          <w:rFonts w:hint="eastAsia"/>
          <w:sz w:val="24"/>
          <w:szCs w:val="24"/>
        </w:rPr>
      </w:pPr>
    </w:p>
    <w:p>
      <w:pPr>
        <w:rPr>
          <w:sz w:val="24"/>
          <w:szCs w:val="24"/>
        </w:rPr>
      </w:pPr>
      <w:r>
        <w:rPr>
          <w:rFonts w:hint="eastAsia"/>
          <w:sz w:val="24"/>
          <w:szCs w:val="24"/>
        </w:rPr>
        <w:t>不合格（0-60）</w:t>
      </w:r>
    </w:p>
    <w:p>
      <w:pPr>
        <w:rPr>
          <w:sz w:val="24"/>
          <w:szCs w:val="24"/>
        </w:rPr>
      </w:pPr>
      <w:r>
        <w:rPr>
          <w:rFonts w:hint="eastAsia"/>
          <w:sz w:val="24"/>
          <w:szCs w:val="24"/>
        </w:rPr>
        <w:t>不能完成作业或作业完全达不到教学要求，上课态度也比较差。作业在色彩造型等各个方面都很有问题。</w:t>
      </w:r>
    </w:p>
    <w:p>
      <w:pPr>
        <w:rPr>
          <w:sz w:val="24"/>
          <w:szCs w:val="24"/>
        </w:rPr>
      </w:pPr>
    </w:p>
    <w:p>
      <w:pPr>
        <w:spacing w:line="400" w:lineRule="exact"/>
        <w:ind w:left="843" w:hanging="843" w:hangingChars="300"/>
        <w:rPr>
          <w:b/>
          <w:sz w:val="28"/>
          <w:szCs w:val="28"/>
        </w:rPr>
      </w:pPr>
      <w:r>
        <w:rPr>
          <w:rFonts w:hint="eastAsia"/>
          <w:b/>
          <w:sz w:val="28"/>
          <w:szCs w:val="28"/>
        </w:rPr>
        <w:t>八、课程资源</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《西方现代艺术.后现代艺术》</w:t>
      </w:r>
      <w:r>
        <w:rPr>
          <w:rFonts w:cs="Arial" w:asciiTheme="minorEastAsia" w:hAnsiTheme="minorEastAsia" w:eastAsiaTheme="minorEastAsia"/>
          <w:color w:val="000000"/>
          <w:kern w:val="0"/>
          <w:sz w:val="24"/>
        </w:rPr>
        <w:t xml:space="preserve"> </w:t>
      </w:r>
      <w:r>
        <w:rPr>
          <w:rFonts w:hint="eastAsia" w:cs="Arial" w:asciiTheme="minorEastAsia" w:hAnsiTheme="minorEastAsia" w:eastAsiaTheme="minorEastAsia"/>
          <w:color w:val="000000"/>
          <w:kern w:val="0"/>
          <w:sz w:val="24"/>
        </w:rPr>
        <w:t>，葛鹏仁著，吉林美术出版社，</w:t>
      </w:r>
      <w:r>
        <w:rPr>
          <w:rFonts w:cs="Arial" w:asciiTheme="minorEastAsia" w:hAnsiTheme="minorEastAsia" w:eastAsiaTheme="minorEastAsia"/>
          <w:color w:val="000000"/>
          <w:kern w:val="0"/>
          <w:sz w:val="24"/>
        </w:rPr>
        <w:t>200</w:t>
      </w:r>
      <w:r>
        <w:rPr>
          <w:rFonts w:hint="eastAsia" w:cs="Arial" w:asciiTheme="minorEastAsia" w:hAnsiTheme="minorEastAsia" w:eastAsiaTheme="minorEastAsia"/>
          <w:color w:val="000000"/>
          <w:kern w:val="0"/>
          <w:sz w:val="24"/>
        </w:rPr>
        <w:t>0年10月。</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《艺术形式》</w:t>
      </w:r>
      <w:r>
        <w:rPr>
          <w:rFonts w:cs="Arial" w:asciiTheme="minorEastAsia" w:hAnsiTheme="minorEastAsia" w:eastAsiaTheme="minorEastAsia"/>
          <w:color w:val="000000"/>
          <w:kern w:val="0"/>
          <w:sz w:val="24"/>
        </w:rPr>
        <w:t xml:space="preserve"> </w:t>
      </w:r>
      <w:r>
        <w:rPr>
          <w:rFonts w:hint="eastAsia" w:cs="Arial" w:asciiTheme="minorEastAsia" w:hAnsiTheme="minorEastAsia" w:eastAsiaTheme="minorEastAsia"/>
          <w:color w:val="000000"/>
          <w:kern w:val="0"/>
          <w:sz w:val="24"/>
        </w:rPr>
        <w:t>，（美）杜安.普雷布尔著，山西人民出版社，</w:t>
      </w:r>
      <w:r>
        <w:rPr>
          <w:rFonts w:cs="Arial" w:asciiTheme="minorEastAsia" w:hAnsiTheme="minorEastAsia" w:eastAsiaTheme="minorEastAsia"/>
          <w:color w:val="000000"/>
          <w:kern w:val="0"/>
          <w:sz w:val="24"/>
        </w:rPr>
        <w:t>19</w:t>
      </w:r>
      <w:r>
        <w:rPr>
          <w:rFonts w:hint="eastAsia" w:cs="Arial" w:asciiTheme="minorEastAsia" w:hAnsiTheme="minorEastAsia" w:eastAsiaTheme="minorEastAsia"/>
          <w:color w:val="000000"/>
          <w:kern w:val="0"/>
          <w:sz w:val="24"/>
        </w:rPr>
        <w:t>9</w:t>
      </w:r>
      <w:r>
        <w:rPr>
          <w:rFonts w:cs="Arial" w:asciiTheme="minorEastAsia" w:hAnsiTheme="minorEastAsia" w:eastAsiaTheme="minorEastAsia"/>
          <w:color w:val="000000"/>
          <w:kern w:val="0"/>
          <w:sz w:val="24"/>
        </w:rPr>
        <w:t>2</w:t>
      </w:r>
      <w:r>
        <w:rPr>
          <w:rFonts w:hint="eastAsia" w:cs="Arial" w:asciiTheme="minorEastAsia" w:hAnsiTheme="minorEastAsia" w:eastAsiaTheme="minorEastAsia"/>
          <w:color w:val="000000"/>
          <w:kern w:val="0"/>
          <w:sz w:val="24"/>
        </w:rPr>
        <w:t>年。</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《莫言散文》</w:t>
      </w:r>
      <w:r>
        <w:rPr>
          <w:rFonts w:cs="Arial" w:asciiTheme="minorEastAsia" w:hAnsiTheme="minorEastAsia" w:eastAsiaTheme="minorEastAsia"/>
          <w:color w:val="000000"/>
          <w:kern w:val="0"/>
          <w:sz w:val="24"/>
        </w:rPr>
        <w:t xml:space="preserve"> </w:t>
      </w:r>
      <w:r>
        <w:rPr>
          <w:rFonts w:hint="eastAsia" w:cs="Arial" w:asciiTheme="minorEastAsia" w:hAnsiTheme="minorEastAsia" w:eastAsiaTheme="minorEastAsia"/>
          <w:color w:val="000000"/>
          <w:kern w:val="0"/>
          <w:sz w:val="24"/>
        </w:rPr>
        <w:t>，莫言著，浙江文艺出版社</w:t>
      </w:r>
      <w:r>
        <w:rPr>
          <w:rFonts w:cs="Arial" w:asciiTheme="minorEastAsia" w:hAnsiTheme="minorEastAsia" w:eastAsiaTheme="minorEastAsia"/>
          <w:color w:val="000000"/>
          <w:kern w:val="0"/>
          <w:sz w:val="24"/>
        </w:rPr>
        <w:t xml:space="preserve"> </w:t>
      </w:r>
      <w:r>
        <w:rPr>
          <w:rFonts w:hint="eastAsia" w:cs="Arial" w:asciiTheme="minorEastAsia" w:hAnsiTheme="minorEastAsia" w:eastAsiaTheme="minorEastAsia"/>
          <w:color w:val="000000"/>
          <w:kern w:val="0"/>
          <w:sz w:val="24"/>
        </w:rPr>
        <w:t>，</w:t>
      </w:r>
      <w:r>
        <w:rPr>
          <w:rFonts w:cs="Arial" w:asciiTheme="minorEastAsia" w:hAnsiTheme="minorEastAsia" w:eastAsiaTheme="minorEastAsia"/>
          <w:color w:val="000000"/>
          <w:kern w:val="0"/>
          <w:sz w:val="24"/>
        </w:rPr>
        <w:t xml:space="preserve">  200</w:t>
      </w:r>
      <w:r>
        <w:rPr>
          <w:rFonts w:hint="eastAsia" w:cs="Arial" w:asciiTheme="minorEastAsia" w:hAnsiTheme="minorEastAsia" w:eastAsiaTheme="minorEastAsia"/>
          <w:color w:val="000000"/>
          <w:kern w:val="0"/>
          <w:sz w:val="24"/>
        </w:rPr>
        <w:t>0年10月一版。</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《油画技法解析》 ，孙政学著，上海书店出版社</w:t>
      </w:r>
      <w:r>
        <w:rPr>
          <w:rFonts w:cs="Arial" w:asciiTheme="minorEastAsia" w:hAnsiTheme="minorEastAsia" w:eastAsiaTheme="minorEastAsia"/>
          <w:color w:val="000000"/>
          <w:kern w:val="0"/>
          <w:sz w:val="24"/>
        </w:rPr>
        <w:t xml:space="preserve"> </w:t>
      </w:r>
      <w:r>
        <w:rPr>
          <w:rFonts w:hint="eastAsia" w:cs="Arial" w:asciiTheme="minorEastAsia" w:hAnsiTheme="minorEastAsia" w:eastAsiaTheme="minorEastAsia"/>
          <w:color w:val="000000"/>
          <w:kern w:val="0"/>
          <w:sz w:val="24"/>
        </w:rPr>
        <w:t>，2006年10月一版。</w:t>
      </w:r>
      <w:r>
        <w:rPr>
          <w:rFonts w:cs="Arial" w:asciiTheme="minorEastAsia" w:hAnsiTheme="minorEastAsia" w:eastAsiaTheme="minorEastAsia"/>
          <w:color w:val="000000"/>
          <w:kern w:val="0"/>
          <w:sz w:val="24"/>
        </w:rPr>
        <w:t xml:space="preserve"> </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《西洋绘画百图》 ，人民美术出版社编辑出版，1979年7月一版。</w:t>
      </w:r>
    </w:p>
    <w:p>
      <w:pPr>
        <w:spacing w:line="400" w:lineRule="exact"/>
        <w:rPr>
          <w:rFonts w:cs="Arial" w:asciiTheme="minorEastAsia" w:hAnsiTheme="minorEastAsia" w:eastAsiaTheme="minorEastAsia"/>
          <w:color w:val="000000"/>
          <w:kern w:val="0"/>
          <w:sz w:val="24"/>
        </w:rPr>
      </w:pPr>
      <w:r>
        <w:rPr>
          <w:rFonts w:hint="eastAsia" w:cs="Arial" w:asciiTheme="minorEastAsia" w:hAnsiTheme="minorEastAsia" w:eastAsiaTheme="minorEastAsia"/>
          <w:color w:val="000000"/>
          <w:kern w:val="0"/>
          <w:sz w:val="24"/>
        </w:rPr>
        <w:t>其他：可参见东西方历代绘画大师画集，中外艺术刊物，网络信息等。</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九、其他需要说明的事宜</w:t>
      </w:r>
    </w:p>
    <w:p>
      <w:pPr>
        <w:spacing w:line="360" w:lineRule="auto"/>
        <w:ind w:left="-424" w:leftChars="-202" w:right="-483" w:rightChars="-230" w:firstLine="317" w:firstLineChars="132"/>
        <w:rPr>
          <w:rFonts w:cs="Times New Roman"/>
          <w:sz w:val="24"/>
          <w:szCs w:val="24"/>
        </w:rPr>
      </w:pPr>
      <w:bookmarkStart w:id="0" w:name="_GoBack"/>
      <w:bookmarkEnd w:id="0"/>
      <w:r>
        <w:rPr>
          <w:rFonts w:hint="eastAsia" w:cs="宋体"/>
          <w:sz w:val="24"/>
          <w:szCs w:val="24"/>
        </w:rPr>
        <w:t>在课程初期学生可能需要到周边深入生活搜寻创作素材，鉴于此，班长要了解同学们是否需下去，以便于任课教师沟通，掌握了解和学生去向。在课程中需要用模特所在班长提前与教师沟通。</w:t>
      </w:r>
    </w:p>
    <w:p>
      <w:pPr>
        <w:spacing w:line="360" w:lineRule="auto"/>
        <w:ind w:left="-424" w:leftChars="-202" w:right="-483" w:rightChars="-230" w:firstLine="317" w:firstLineChars="132"/>
        <w:rPr>
          <w:rFonts w:hint="eastAsia" w:cs="Times New Roman"/>
          <w:sz w:val="24"/>
          <w:szCs w:val="24"/>
        </w:rPr>
      </w:pPr>
      <w:r>
        <w:rPr>
          <w:rFonts w:cs="Times New Roman"/>
          <w:sz w:val="24"/>
          <w:szCs w:val="24"/>
        </w:rPr>
        <w:t>创作一幅</w:t>
      </w:r>
      <w:r>
        <w:rPr>
          <w:rFonts w:hint="eastAsia" w:cs="Times New Roman"/>
          <w:sz w:val="24"/>
          <w:szCs w:val="24"/>
        </w:rPr>
        <w:t>，</w:t>
      </w:r>
      <w:r>
        <w:rPr>
          <w:rFonts w:cs="Times New Roman"/>
          <w:sz w:val="24"/>
          <w:szCs w:val="24"/>
        </w:rPr>
        <w:t>不低于</w:t>
      </w:r>
      <w:r>
        <w:rPr>
          <w:rFonts w:hint="eastAsia" w:cs="Times New Roman"/>
          <w:sz w:val="24"/>
          <w:szCs w:val="24"/>
        </w:rPr>
        <w:t>80厘米左右。题材内容不限。</w:t>
      </w:r>
    </w:p>
    <w:p>
      <w:pPr>
        <w:spacing w:line="400" w:lineRule="exact"/>
        <w:ind w:firstLine="480" w:firstLineChars="200"/>
        <w:rPr>
          <w:rFonts w:asciiTheme="minorEastAsia" w:hAnsiTheme="minor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D3F2A"/>
    <w:multiLevelType w:val="multilevel"/>
    <w:tmpl w:val="374D3F2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580D91A3"/>
    <w:multiLevelType w:val="singleLevel"/>
    <w:tmpl w:val="580D91A3"/>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26"/>
    <w:rsid w:val="0000252F"/>
    <w:rsid w:val="00021DAB"/>
    <w:rsid w:val="000245AD"/>
    <w:rsid w:val="00041147"/>
    <w:rsid w:val="00060604"/>
    <w:rsid w:val="000630AF"/>
    <w:rsid w:val="000701C7"/>
    <w:rsid w:val="00071B7F"/>
    <w:rsid w:val="00090D0D"/>
    <w:rsid w:val="00092D4F"/>
    <w:rsid w:val="00093C86"/>
    <w:rsid w:val="000A0F7F"/>
    <w:rsid w:val="000A51C7"/>
    <w:rsid w:val="000B143C"/>
    <w:rsid w:val="000D0454"/>
    <w:rsid w:val="000D27E4"/>
    <w:rsid w:val="000E38D8"/>
    <w:rsid w:val="000E6EB6"/>
    <w:rsid w:val="000E7432"/>
    <w:rsid w:val="000E7FB7"/>
    <w:rsid w:val="00105578"/>
    <w:rsid w:val="00105A5A"/>
    <w:rsid w:val="00110044"/>
    <w:rsid w:val="00142ED4"/>
    <w:rsid w:val="00146B5A"/>
    <w:rsid w:val="00162B31"/>
    <w:rsid w:val="001B3598"/>
    <w:rsid w:val="001F75AD"/>
    <w:rsid w:val="00213B38"/>
    <w:rsid w:val="00215862"/>
    <w:rsid w:val="00233121"/>
    <w:rsid w:val="0024411F"/>
    <w:rsid w:val="00244A8E"/>
    <w:rsid w:val="0025050E"/>
    <w:rsid w:val="002602E6"/>
    <w:rsid w:val="0026171A"/>
    <w:rsid w:val="0027002F"/>
    <w:rsid w:val="00287C78"/>
    <w:rsid w:val="002C6E4A"/>
    <w:rsid w:val="002E6421"/>
    <w:rsid w:val="002F19AE"/>
    <w:rsid w:val="002F26F5"/>
    <w:rsid w:val="00317D67"/>
    <w:rsid w:val="00320A22"/>
    <w:rsid w:val="00340592"/>
    <w:rsid w:val="00362EC2"/>
    <w:rsid w:val="00373479"/>
    <w:rsid w:val="00375EEF"/>
    <w:rsid w:val="0037741C"/>
    <w:rsid w:val="00395639"/>
    <w:rsid w:val="003A7ADA"/>
    <w:rsid w:val="003D2D35"/>
    <w:rsid w:val="003E2D1C"/>
    <w:rsid w:val="003E70C4"/>
    <w:rsid w:val="003F2313"/>
    <w:rsid w:val="00424436"/>
    <w:rsid w:val="004467E8"/>
    <w:rsid w:val="0047051F"/>
    <w:rsid w:val="004828F1"/>
    <w:rsid w:val="00484A0B"/>
    <w:rsid w:val="00492C6D"/>
    <w:rsid w:val="00493C5F"/>
    <w:rsid w:val="004956A8"/>
    <w:rsid w:val="004A2F76"/>
    <w:rsid w:val="004C46F1"/>
    <w:rsid w:val="004D76FC"/>
    <w:rsid w:val="0052544B"/>
    <w:rsid w:val="00560AE4"/>
    <w:rsid w:val="005706D2"/>
    <w:rsid w:val="00573B48"/>
    <w:rsid w:val="00574B9A"/>
    <w:rsid w:val="00597B19"/>
    <w:rsid w:val="005A3143"/>
    <w:rsid w:val="005B3D68"/>
    <w:rsid w:val="005C127D"/>
    <w:rsid w:val="005C29D2"/>
    <w:rsid w:val="005C5F8F"/>
    <w:rsid w:val="00616D4D"/>
    <w:rsid w:val="0064074D"/>
    <w:rsid w:val="0065081D"/>
    <w:rsid w:val="00651019"/>
    <w:rsid w:val="00655237"/>
    <w:rsid w:val="006A5C30"/>
    <w:rsid w:val="006C770C"/>
    <w:rsid w:val="006D2016"/>
    <w:rsid w:val="00702AE9"/>
    <w:rsid w:val="00770A23"/>
    <w:rsid w:val="00787238"/>
    <w:rsid w:val="00796EEB"/>
    <w:rsid w:val="007B0B73"/>
    <w:rsid w:val="007B592C"/>
    <w:rsid w:val="007C0D84"/>
    <w:rsid w:val="007D4B1D"/>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B7056"/>
    <w:rsid w:val="008C2B45"/>
    <w:rsid w:val="008C4DD3"/>
    <w:rsid w:val="0090649E"/>
    <w:rsid w:val="00930066"/>
    <w:rsid w:val="0093662D"/>
    <w:rsid w:val="00967302"/>
    <w:rsid w:val="009A1D71"/>
    <w:rsid w:val="009A547E"/>
    <w:rsid w:val="009B1B3D"/>
    <w:rsid w:val="009C0768"/>
    <w:rsid w:val="009F10F2"/>
    <w:rsid w:val="009F3D7B"/>
    <w:rsid w:val="00A11FED"/>
    <w:rsid w:val="00A34B9E"/>
    <w:rsid w:val="00A41605"/>
    <w:rsid w:val="00A63FE8"/>
    <w:rsid w:val="00A70052"/>
    <w:rsid w:val="00A90487"/>
    <w:rsid w:val="00A942BE"/>
    <w:rsid w:val="00AA0505"/>
    <w:rsid w:val="00AA5BA1"/>
    <w:rsid w:val="00AE4013"/>
    <w:rsid w:val="00B100FB"/>
    <w:rsid w:val="00B11440"/>
    <w:rsid w:val="00B1545A"/>
    <w:rsid w:val="00B56894"/>
    <w:rsid w:val="00B67ABF"/>
    <w:rsid w:val="00B750D9"/>
    <w:rsid w:val="00B81B1E"/>
    <w:rsid w:val="00BA138A"/>
    <w:rsid w:val="00BC6763"/>
    <w:rsid w:val="00BF0410"/>
    <w:rsid w:val="00BF5FFD"/>
    <w:rsid w:val="00C32EBD"/>
    <w:rsid w:val="00C431DC"/>
    <w:rsid w:val="00C46587"/>
    <w:rsid w:val="00C555BC"/>
    <w:rsid w:val="00C56133"/>
    <w:rsid w:val="00C60E8D"/>
    <w:rsid w:val="00CA1651"/>
    <w:rsid w:val="00CA417A"/>
    <w:rsid w:val="00CC1D2E"/>
    <w:rsid w:val="00CF4F71"/>
    <w:rsid w:val="00CF61DE"/>
    <w:rsid w:val="00D0733B"/>
    <w:rsid w:val="00D75D26"/>
    <w:rsid w:val="00D85312"/>
    <w:rsid w:val="00D8669E"/>
    <w:rsid w:val="00D86BFF"/>
    <w:rsid w:val="00DB6035"/>
    <w:rsid w:val="00DE02B4"/>
    <w:rsid w:val="00DE1CF3"/>
    <w:rsid w:val="00DE4B07"/>
    <w:rsid w:val="00DF254C"/>
    <w:rsid w:val="00E16171"/>
    <w:rsid w:val="00E2063F"/>
    <w:rsid w:val="00E25E2C"/>
    <w:rsid w:val="00E36725"/>
    <w:rsid w:val="00E70E52"/>
    <w:rsid w:val="00EA1FA1"/>
    <w:rsid w:val="00F04C1A"/>
    <w:rsid w:val="00F1338F"/>
    <w:rsid w:val="00F57645"/>
    <w:rsid w:val="00F64F92"/>
    <w:rsid w:val="00F6699C"/>
    <w:rsid w:val="00F81CA2"/>
    <w:rsid w:val="00F828D2"/>
    <w:rsid w:val="00FB137C"/>
    <w:rsid w:val="00FB2B21"/>
    <w:rsid w:val="00FB62C9"/>
    <w:rsid w:val="0F3C09EF"/>
    <w:rsid w:val="15A316AD"/>
    <w:rsid w:val="225A6986"/>
    <w:rsid w:val="26451D03"/>
    <w:rsid w:val="368B2C63"/>
    <w:rsid w:val="3D3F0182"/>
    <w:rsid w:val="3DF77970"/>
    <w:rsid w:val="59975290"/>
    <w:rsid w:val="73C86FB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qFormat/>
    <w:uiPriority w:val="0"/>
    <w:pPr>
      <w:keepNext/>
      <w:keepLines/>
      <w:spacing w:before="120" w:after="120" w:line="360" w:lineRule="auto"/>
      <w:outlineLvl w:val="1"/>
    </w:pPr>
    <w:rPr>
      <w:rFonts w:ascii="Arial" w:hAnsi="Arial" w:eastAsia="黑体"/>
      <w:b/>
      <w:bCs/>
      <w:kern w:val="0"/>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link w:val="19"/>
    <w:qFormat/>
    <w:uiPriority w:val="0"/>
    <w:rPr>
      <w:rFonts w:ascii="宋体" w:hAnsi="Courier New" w:cs="Courier New"/>
      <w:szCs w:val="21"/>
    </w:rPr>
  </w:style>
  <w:style w:type="paragraph" w:styleId="5">
    <w:name w:val="Body Text Indent 2"/>
    <w:basedOn w:val="1"/>
    <w:link w:val="15"/>
    <w:uiPriority w:val="0"/>
    <w:pPr>
      <w:spacing w:line="340" w:lineRule="exact"/>
      <w:ind w:firstLine="471" w:firstLineChars="200"/>
    </w:pPr>
    <w:rPr>
      <w:rFonts w:ascii="Times New Roman" w:hAnsi="Times New Roman"/>
      <w:sz w:val="24"/>
      <w:szCs w:val="24"/>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2 Char"/>
    <w:basedOn w:val="8"/>
    <w:link w:val="3"/>
    <w:qFormat/>
    <w:uiPriority w:val="0"/>
    <w:rPr>
      <w:rFonts w:ascii="Arial" w:hAnsi="Arial" w:eastAsia="黑体" w:cs="Times New Roman"/>
      <w:b/>
      <w:bCs/>
      <w:kern w:val="0"/>
      <w:sz w:val="32"/>
      <w:szCs w:val="32"/>
    </w:rPr>
  </w:style>
  <w:style w:type="paragraph" w:customStyle="1" w:styleId="12">
    <w:name w:val="列出段落1"/>
    <w:basedOn w:val="1"/>
    <w:uiPriority w:val="0"/>
    <w:pPr>
      <w:ind w:firstLine="420" w:firstLineChars="200"/>
    </w:pPr>
  </w:style>
  <w:style w:type="character" w:customStyle="1" w:styleId="13">
    <w:name w:val="页眉 Char"/>
    <w:basedOn w:val="8"/>
    <w:link w:val="7"/>
    <w:qFormat/>
    <w:uiPriority w:val="99"/>
    <w:rPr>
      <w:rFonts w:ascii="Calibri" w:hAnsi="Calibri" w:eastAsia="宋体" w:cs="Times New Roman"/>
      <w:sz w:val="18"/>
      <w:szCs w:val="18"/>
    </w:rPr>
  </w:style>
  <w:style w:type="character" w:customStyle="1" w:styleId="14">
    <w:name w:val="页脚 Char"/>
    <w:basedOn w:val="8"/>
    <w:link w:val="6"/>
    <w:qFormat/>
    <w:uiPriority w:val="99"/>
    <w:rPr>
      <w:rFonts w:ascii="Calibri" w:hAnsi="Calibri" w:eastAsia="宋体" w:cs="Times New Roman"/>
      <w:sz w:val="18"/>
      <w:szCs w:val="18"/>
    </w:rPr>
  </w:style>
  <w:style w:type="character" w:customStyle="1" w:styleId="15">
    <w:name w:val="正文文本缩进 2 Char"/>
    <w:basedOn w:val="8"/>
    <w:link w:val="5"/>
    <w:qFormat/>
    <w:uiPriority w:val="0"/>
    <w:rPr>
      <w:rFonts w:ascii="Times New Roman" w:hAnsi="Times New Roman" w:eastAsia="宋体" w:cs="Times New Roman"/>
      <w:sz w:val="24"/>
      <w:szCs w:val="24"/>
    </w:rPr>
  </w:style>
  <w:style w:type="paragraph" w:customStyle="1" w:styleId="16">
    <w:name w:val="List Paragraph"/>
    <w:basedOn w:val="1"/>
    <w:qFormat/>
    <w:uiPriority w:val="34"/>
    <w:pPr>
      <w:ind w:firstLine="420" w:firstLineChars="200"/>
    </w:pPr>
  </w:style>
  <w:style w:type="character" w:customStyle="1" w:styleId="17">
    <w:name w:val="标题 1 Char"/>
    <w:basedOn w:val="8"/>
    <w:link w:val="2"/>
    <w:qFormat/>
    <w:uiPriority w:val="9"/>
    <w:rPr>
      <w:rFonts w:ascii="Calibri" w:hAnsi="Calibri" w:eastAsia="宋体" w:cs="Times New Roman"/>
      <w:b/>
      <w:bCs/>
      <w:kern w:val="44"/>
      <w:sz w:val="44"/>
      <w:szCs w:val="44"/>
    </w:rPr>
  </w:style>
  <w:style w:type="character" w:customStyle="1" w:styleId="18">
    <w:name w:val="apple-converted-space"/>
    <w:basedOn w:val="8"/>
    <w:uiPriority w:val="0"/>
  </w:style>
  <w:style w:type="character" w:customStyle="1" w:styleId="19">
    <w:name w:val="纯文本 Char"/>
    <w:basedOn w:val="8"/>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1DA1A-BFEF-46B9-AB66-4ACB9354D348}">
  <ds:schemaRefs/>
</ds:datastoreItem>
</file>

<file path=docProps/app.xml><?xml version="1.0" encoding="utf-8"?>
<Properties xmlns="http://schemas.openxmlformats.org/officeDocument/2006/extended-properties" xmlns:vt="http://schemas.openxmlformats.org/officeDocument/2006/docPropsVTypes">
  <Template>Normal</Template>
  <Pages>5</Pages>
  <Words>508</Words>
  <Characters>2897</Characters>
  <Lines>24</Lines>
  <Paragraphs>6</Paragraphs>
  <TotalTime>0</TotalTime>
  <ScaleCrop>false</ScaleCrop>
  <LinksUpToDate>false</LinksUpToDate>
  <CharactersWithSpaces>3399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2016-10-23T07:26:00Z</dcterms:created>
  <dc:creator>vip</dc:creator>
  <cp:lastModifiedBy>wujianing</cp:lastModifiedBy>
  <dcterms:modified xsi:type="dcterms:W3CDTF">2016-10-24T05:23:02Z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