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83E" w:rsidRDefault="008C083E" w:rsidP="008C083E"/>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197B7A">
        <w:rPr>
          <w:rFonts w:hint="eastAsia"/>
          <w:b/>
          <w:sz w:val="30"/>
          <w:szCs w:val="30"/>
        </w:rPr>
        <w:t>水墨人物技法</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tblPr>
      <w:tblGrid>
        <w:gridCol w:w="1623"/>
        <w:gridCol w:w="1624"/>
        <w:gridCol w:w="1624"/>
        <w:gridCol w:w="1694"/>
        <w:gridCol w:w="1957"/>
      </w:tblGrid>
      <w:tr w:rsidR="0017745F"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17745F" w:rsidTr="0017745F">
        <w:tc>
          <w:tcPr>
            <w:tcW w:w="1704" w:type="dxa"/>
          </w:tcPr>
          <w:p w:rsidR="0017745F" w:rsidRDefault="00197B7A" w:rsidP="005A445B">
            <w:pPr>
              <w:spacing w:line="360" w:lineRule="auto"/>
              <w:ind w:firstLineChars="150" w:firstLine="360"/>
              <w:rPr>
                <w:sz w:val="24"/>
                <w:szCs w:val="24"/>
              </w:rPr>
            </w:pPr>
            <w:r>
              <w:rPr>
                <w:rFonts w:hint="eastAsia"/>
                <w:sz w:val="24"/>
                <w:szCs w:val="24"/>
              </w:rPr>
              <w:t>魏志善</w:t>
            </w:r>
          </w:p>
        </w:tc>
        <w:tc>
          <w:tcPr>
            <w:tcW w:w="1704" w:type="dxa"/>
          </w:tcPr>
          <w:p w:rsidR="0017745F" w:rsidRDefault="00BF07BA" w:rsidP="00EE516D">
            <w:pPr>
              <w:spacing w:line="360" w:lineRule="auto"/>
              <w:rPr>
                <w:sz w:val="24"/>
                <w:szCs w:val="24"/>
              </w:rPr>
            </w:pPr>
            <w:r>
              <w:rPr>
                <w:rFonts w:hint="eastAsia"/>
                <w:sz w:val="24"/>
                <w:szCs w:val="24"/>
              </w:rPr>
              <w:t xml:space="preserve">    </w:t>
            </w:r>
            <w:r>
              <w:rPr>
                <w:rFonts w:hint="eastAsia"/>
                <w:sz w:val="24"/>
                <w:szCs w:val="24"/>
              </w:rPr>
              <w:t>讲师</w:t>
            </w:r>
          </w:p>
        </w:tc>
        <w:tc>
          <w:tcPr>
            <w:tcW w:w="1704" w:type="dxa"/>
          </w:tcPr>
          <w:p w:rsidR="0017745F" w:rsidRDefault="00197B7A" w:rsidP="00707156">
            <w:pPr>
              <w:spacing w:line="360" w:lineRule="auto"/>
              <w:rPr>
                <w:sz w:val="24"/>
                <w:szCs w:val="24"/>
              </w:rPr>
            </w:pPr>
            <w:r>
              <w:rPr>
                <w:rFonts w:hint="eastAsia"/>
                <w:sz w:val="24"/>
                <w:szCs w:val="24"/>
              </w:rPr>
              <w:t>国画</w:t>
            </w:r>
            <w:r w:rsidR="005A445B">
              <w:rPr>
                <w:rFonts w:hint="eastAsia"/>
                <w:sz w:val="24"/>
                <w:szCs w:val="24"/>
              </w:rPr>
              <w:t>教研室</w:t>
            </w:r>
          </w:p>
        </w:tc>
        <w:tc>
          <w:tcPr>
            <w:tcW w:w="1705" w:type="dxa"/>
          </w:tcPr>
          <w:p w:rsidR="0017745F" w:rsidRDefault="00197B7A" w:rsidP="00B50986">
            <w:pPr>
              <w:spacing w:line="360" w:lineRule="auto"/>
              <w:rPr>
                <w:sz w:val="24"/>
                <w:szCs w:val="24"/>
              </w:rPr>
            </w:pPr>
            <w:r>
              <w:rPr>
                <w:rFonts w:hint="eastAsia"/>
                <w:sz w:val="24"/>
                <w:szCs w:val="24"/>
              </w:rPr>
              <w:t>15221078680</w:t>
            </w:r>
          </w:p>
        </w:tc>
        <w:tc>
          <w:tcPr>
            <w:tcW w:w="1705" w:type="dxa"/>
          </w:tcPr>
          <w:p w:rsidR="0017745F" w:rsidRDefault="00197B7A" w:rsidP="00197B7A">
            <w:pPr>
              <w:spacing w:line="360" w:lineRule="auto"/>
              <w:rPr>
                <w:sz w:val="24"/>
                <w:szCs w:val="24"/>
              </w:rPr>
            </w:pPr>
            <w:r>
              <w:rPr>
                <w:rFonts w:hint="eastAsia"/>
                <w:sz w:val="24"/>
                <w:szCs w:val="24"/>
              </w:rPr>
              <w:t>wzs@shnu.edu.cn</w:t>
            </w:r>
          </w:p>
        </w:tc>
      </w:tr>
      <w:tr w:rsidR="0017745F"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Default="0017745F" w:rsidP="00EE516D">
            <w:pPr>
              <w:spacing w:line="360" w:lineRule="auto"/>
              <w:rPr>
                <w:sz w:val="24"/>
                <w:szCs w:val="24"/>
              </w:rPr>
            </w:pPr>
          </w:p>
        </w:tc>
      </w:tr>
      <w:tr w:rsidR="005A445B" w:rsidTr="0017745F">
        <w:tc>
          <w:tcPr>
            <w:tcW w:w="1704" w:type="dxa"/>
          </w:tcPr>
          <w:p w:rsidR="005A445B" w:rsidRDefault="005A445B" w:rsidP="005A445B">
            <w:pPr>
              <w:spacing w:line="360" w:lineRule="auto"/>
              <w:ind w:firstLineChars="150" w:firstLine="360"/>
              <w:rPr>
                <w:sz w:val="24"/>
                <w:szCs w:val="24"/>
              </w:rPr>
            </w:pPr>
          </w:p>
        </w:tc>
        <w:tc>
          <w:tcPr>
            <w:tcW w:w="1704" w:type="dxa"/>
          </w:tcPr>
          <w:p w:rsidR="005A445B" w:rsidRDefault="005A445B" w:rsidP="00EE516D">
            <w:pPr>
              <w:spacing w:line="360" w:lineRule="auto"/>
              <w:rPr>
                <w:sz w:val="24"/>
                <w:szCs w:val="24"/>
              </w:rPr>
            </w:pPr>
          </w:p>
        </w:tc>
        <w:tc>
          <w:tcPr>
            <w:tcW w:w="1704" w:type="dxa"/>
          </w:tcPr>
          <w:p w:rsidR="005A445B" w:rsidRDefault="005A445B" w:rsidP="00707156">
            <w:pPr>
              <w:spacing w:line="360" w:lineRule="auto"/>
              <w:rPr>
                <w:sz w:val="24"/>
                <w:szCs w:val="24"/>
              </w:rPr>
            </w:pP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EE516D">
            <w:pPr>
              <w:spacing w:line="360" w:lineRule="auto"/>
              <w:rPr>
                <w:sz w:val="21"/>
                <w:szCs w:val="21"/>
              </w:rPr>
            </w:pPr>
          </w:p>
        </w:tc>
      </w:tr>
      <w:tr w:rsidR="0017745F"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EE516D" w:rsidRDefault="003F72D7" w:rsidP="00EE516D">
      <w:pPr>
        <w:spacing w:line="360" w:lineRule="auto"/>
        <w:rPr>
          <w:sz w:val="24"/>
          <w:szCs w:val="24"/>
        </w:rPr>
      </w:pPr>
      <w:r>
        <w:rPr>
          <w:rFonts w:hint="eastAsia"/>
          <w:sz w:val="24"/>
          <w:szCs w:val="24"/>
        </w:rPr>
        <w:t>课程名称（中</w:t>
      </w:r>
      <w:r w:rsidR="00EE516D">
        <w:rPr>
          <w:rFonts w:hint="eastAsia"/>
          <w:sz w:val="24"/>
          <w:szCs w:val="24"/>
        </w:rPr>
        <w:t>文）：</w:t>
      </w:r>
      <w:r w:rsidR="00D57493">
        <w:rPr>
          <w:rFonts w:hint="eastAsia"/>
          <w:sz w:val="24"/>
          <w:szCs w:val="24"/>
        </w:rPr>
        <w:t>美术表现</w:t>
      </w:r>
      <w:r w:rsidR="00D57493">
        <w:rPr>
          <w:rFonts w:hint="eastAsia"/>
          <w:sz w:val="24"/>
          <w:szCs w:val="24"/>
        </w:rPr>
        <w:t>-</w:t>
      </w:r>
      <w:r w:rsidR="00D57493">
        <w:rPr>
          <w:rFonts w:hint="eastAsia"/>
          <w:sz w:val="24"/>
          <w:szCs w:val="24"/>
        </w:rPr>
        <w:t>中国画</w:t>
      </w:r>
    </w:p>
    <w:p w:rsidR="003F72D7" w:rsidRDefault="003F72D7" w:rsidP="00EE516D">
      <w:pPr>
        <w:spacing w:line="360" w:lineRule="auto"/>
        <w:rPr>
          <w:sz w:val="24"/>
          <w:szCs w:val="24"/>
        </w:rPr>
      </w:pPr>
      <w:r>
        <w:rPr>
          <w:rFonts w:hint="eastAsia"/>
          <w:sz w:val="24"/>
          <w:szCs w:val="24"/>
        </w:rPr>
        <w:t>课程名称（英文）：</w:t>
      </w:r>
      <w:r w:rsidR="00D57493">
        <w:rPr>
          <w:sz w:val="24"/>
          <w:szCs w:val="24"/>
        </w:rPr>
        <w:t>Art performance</w:t>
      </w:r>
      <w:r w:rsidR="00D57493">
        <w:rPr>
          <w:rFonts w:hint="eastAsia"/>
          <w:sz w:val="24"/>
          <w:szCs w:val="24"/>
        </w:rPr>
        <w:t>-Chinese Painting</w:t>
      </w:r>
    </w:p>
    <w:p w:rsidR="00EE699C"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EE699C">
        <w:rPr>
          <w:rFonts w:hint="eastAsia"/>
          <w:sz w:val="24"/>
          <w:szCs w:val="24"/>
        </w:rPr>
        <w:t>□公共必修课</w:t>
      </w:r>
      <w:r w:rsidR="00EE699C">
        <w:rPr>
          <w:sz w:val="24"/>
          <w:szCs w:val="24"/>
        </w:rPr>
        <w:t xml:space="preserve"> </w:t>
      </w:r>
      <w:r w:rsidR="00EE699C">
        <w:rPr>
          <w:rFonts w:hint="eastAsia"/>
          <w:sz w:val="24"/>
          <w:szCs w:val="24"/>
        </w:rPr>
        <w:t>□专业必修课</w:t>
      </w:r>
      <w:r w:rsidR="00197B7A">
        <w:rPr>
          <w:rFonts w:hint="eastAsia"/>
          <w:sz w:val="24"/>
          <w:szCs w:val="24"/>
        </w:rPr>
        <w:t>□</w:t>
      </w:r>
      <w:r w:rsidR="00EE699C">
        <w:rPr>
          <w:rFonts w:hint="eastAsia"/>
          <w:sz w:val="24"/>
          <w:szCs w:val="24"/>
        </w:rPr>
        <w:t>限选课</w:t>
      </w:r>
      <w:r w:rsidR="00EE699C">
        <w:rPr>
          <w:sz w:val="24"/>
          <w:szCs w:val="24"/>
        </w:rPr>
        <w:t xml:space="preserve">  </w:t>
      </w:r>
      <w:r w:rsidR="00197B7A">
        <w:rPr>
          <w:rFonts w:hint="eastAsia"/>
          <w:sz w:val="24"/>
          <w:szCs w:val="24"/>
        </w:rPr>
        <w:t>■</w:t>
      </w:r>
      <w:r w:rsidR="00EE699C">
        <w:rPr>
          <w:rFonts w:hint="eastAsia"/>
          <w:sz w:val="24"/>
          <w:szCs w:val="24"/>
        </w:rPr>
        <w:t>任选课</w:t>
      </w:r>
      <w:r w:rsidR="00EE699C">
        <w:rPr>
          <w:sz w:val="24"/>
          <w:szCs w:val="24"/>
        </w:rPr>
        <w:t xml:space="preserve"> </w:t>
      </w:r>
      <w:r w:rsidR="00EE699C">
        <w:rPr>
          <w:rFonts w:hint="eastAsia"/>
          <w:sz w:val="24"/>
          <w:szCs w:val="24"/>
        </w:rPr>
        <w:t>□实践性环节</w:t>
      </w:r>
    </w:p>
    <w:p w:rsidR="006A09B5"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性质</w:t>
      </w:r>
      <w:r>
        <w:rPr>
          <w:rFonts w:hint="eastAsia"/>
          <w:sz w:val="24"/>
          <w:szCs w:val="24"/>
        </w:rPr>
        <w:t>*</w:t>
      </w:r>
      <w:r>
        <w:rPr>
          <w:rFonts w:hint="eastAsia"/>
          <w:sz w:val="24"/>
          <w:szCs w:val="24"/>
        </w:rPr>
        <w:t>：□学术知识</w:t>
      </w:r>
      <w:r w:rsidR="00D36E6D">
        <w:rPr>
          <w:rFonts w:hint="eastAsia"/>
          <w:sz w:val="24"/>
          <w:szCs w:val="24"/>
        </w:rPr>
        <w:t>性</w:t>
      </w:r>
      <w:r w:rsidR="00681F4F">
        <w:rPr>
          <w:rFonts w:hint="eastAsia"/>
          <w:sz w:val="24"/>
          <w:szCs w:val="24"/>
        </w:rPr>
        <w:t>■</w:t>
      </w:r>
      <w:r>
        <w:rPr>
          <w:rFonts w:hint="eastAsia"/>
          <w:sz w:val="24"/>
          <w:szCs w:val="24"/>
        </w:rPr>
        <w:t>方法技能</w:t>
      </w:r>
      <w:r w:rsidR="00D36E6D">
        <w:rPr>
          <w:rFonts w:hint="eastAsia"/>
          <w:sz w:val="24"/>
          <w:szCs w:val="24"/>
        </w:rPr>
        <w:t>性</w:t>
      </w:r>
      <w:r>
        <w:rPr>
          <w:rFonts w:hint="eastAsia"/>
          <w:sz w:val="24"/>
          <w:szCs w:val="24"/>
        </w:rPr>
        <w:t>□研究探索</w:t>
      </w:r>
      <w:r w:rsidR="00D36E6D">
        <w:rPr>
          <w:rFonts w:hint="eastAsia"/>
          <w:sz w:val="24"/>
          <w:szCs w:val="24"/>
        </w:rPr>
        <w:t>性</w:t>
      </w:r>
      <w:r w:rsidR="00681F4F">
        <w:rPr>
          <w:rFonts w:hint="eastAsia"/>
          <w:sz w:val="24"/>
          <w:szCs w:val="24"/>
        </w:rPr>
        <w:t>□</w:t>
      </w:r>
      <w:r>
        <w:rPr>
          <w:rFonts w:hint="eastAsia"/>
          <w:sz w:val="24"/>
          <w:szCs w:val="24"/>
        </w:rPr>
        <w:t>实践体验</w:t>
      </w:r>
      <w:r w:rsidR="00D36E6D">
        <w:rPr>
          <w:rFonts w:hint="eastAsia"/>
          <w:sz w:val="24"/>
          <w:szCs w:val="24"/>
        </w:rPr>
        <w:t>性</w:t>
      </w:r>
    </w:p>
    <w:p w:rsidR="00EE699C" w:rsidRDefault="006A09B5" w:rsidP="006A09B5">
      <w:pPr>
        <w:spacing w:line="360" w:lineRule="auto"/>
        <w:rPr>
          <w:sz w:val="24"/>
          <w:szCs w:val="24"/>
        </w:rPr>
      </w:pPr>
      <w:r>
        <w:rPr>
          <w:rFonts w:hint="eastAsia"/>
          <w:sz w:val="24"/>
          <w:szCs w:val="24"/>
        </w:rPr>
        <w:t>课程代码：</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197B7A">
        <w:rPr>
          <w:rFonts w:hint="eastAsia"/>
          <w:sz w:val="24"/>
          <w:szCs w:val="24"/>
        </w:rPr>
        <w:t>32</w:t>
      </w:r>
      <w:r>
        <w:rPr>
          <w:sz w:val="24"/>
          <w:szCs w:val="24"/>
        </w:rPr>
        <w:t xml:space="preserve">          </w:t>
      </w:r>
      <w:r>
        <w:rPr>
          <w:rFonts w:hint="eastAsia"/>
          <w:sz w:val="24"/>
          <w:szCs w:val="24"/>
        </w:rPr>
        <w:t>学分</w:t>
      </w:r>
      <w:r>
        <w:rPr>
          <w:sz w:val="24"/>
          <w:szCs w:val="24"/>
        </w:rPr>
        <w:t>:</w:t>
      </w:r>
      <w:r w:rsidR="00197B7A">
        <w:rPr>
          <w:rFonts w:hint="eastAsia"/>
          <w:sz w:val="24"/>
          <w:szCs w:val="24"/>
        </w:rPr>
        <w:t>2</w:t>
      </w:r>
    </w:p>
    <w:p w:rsidR="00197B7A" w:rsidRDefault="006A09B5" w:rsidP="00197B7A">
      <w:pPr>
        <w:spacing w:line="360" w:lineRule="auto"/>
        <w:rPr>
          <w:sz w:val="24"/>
          <w:szCs w:val="24"/>
        </w:rPr>
      </w:pPr>
      <w:r>
        <w:rPr>
          <w:rFonts w:hint="eastAsia"/>
          <w:sz w:val="24"/>
          <w:szCs w:val="24"/>
        </w:rPr>
        <w:t>先修课程：</w:t>
      </w:r>
      <w:r w:rsidR="00197B7A">
        <w:rPr>
          <w:rFonts w:hint="eastAsia"/>
          <w:sz w:val="24"/>
          <w:szCs w:val="24"/>
        </w:rPr>
        <w:t>素描、速写、国画基础、书法</w:t>
      </w:r>
    </w:p>
    <w:p w:rsidR="00197B7A" w:rsidRDefault="00920D23" w:rsidP="00197B7A">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197B7A">
        <w:rPr>
          <w:rFonts w:hint="eastAsia"/>
          <w:sz w:val="24"/>
          <w:szCs w:val="24"/>
        </w:rPr>
        <w:t>14</w:t>
      </w:r>
      <w:r w:rsidR="00197B7A">
        <w:rPr>
          <w:rFonts w:hint="eastAsia"/>
          <w:sz w:val="24"/>
          <w:szCs w:val="24"/>
        </w:rPr>
        <w:t>全体</w:t>
      </w:r>
    </w:p>
    <w:p w:rsidR="006A09B5" w:rsidRDefault="006A09B5" w:rsidP="00197B7A">
      <w:pPr>
        <w:spacing w:line="360" w:lineRule="auto"/>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三、课程简介</w:t>
      </w:r>
    </w:p>
    <w:p w:rsidR="00681F4F" w:rsidRPr="00197B7A" w:rsidRDefault="00197B7A" w:rsidP="00197B7A">
      <w:pPr>
        <w:spacing w:line="360" w:lineRule="auto"/>
        <w:ind w:firstLine="480"/>
        <w:rPr>
          <w:sz w:val="24"/>
          <w:szCs w:val="24"/>
        </w:rPr>
      </w:pPr>
      <w:r>
        <w:rPr>
          <w:rFonts w:hint="eastAsia"/>
          <w:sz w:val="24"/>
          <w:szCs w:val="24"/>
        </w:rPr>
        <w:t>中国画是美术学师范专业的基础课程。旨在学习中国传统绘画理论和美学观念，了解中国画的发展史，了解有代表性的画家、作品及其艺术成就，继承和发扬这一传统艺术；熟悉中国画的笔墨纸砚，掌握中国画的基础知识和基本技法，并掌握担任中学和校外教育机构中国画欣赏和中国画教学的知识与能力。</w:t>
      </w:r>
    </w:p>
    <w:p w:rsidR="00486124" w:rsidRDefault="00486124" w:rsidP="00EE516D">
      <w:pPr>
        <w:pStyle w:val="1"/>
        <w:spacing w:line="360" w:lineRule="auto"/>
        <w:ind w:firstLineChars="0" w:firstLine="0"/>
        <w:rPr>
          <w:b/>
          <w:sz w:val="28"/>
          <w:szCs w:val="28"/>
        </w:rPr>
      </w:pPr>
    </w:p>
    <w:p w:rsidR="00EE516D" w:rsidRDefault="00EE516D" w:rsidP="00EE516D">
      <w:pPr>
        <w:pStyle w:val="1"/>
        <w:spacing w:line="360" w:lineRule="auto"/>
        <w:ind w:firstLineChars="0" w:firstLine="0"/>
        <w:rPr>
          <w:b/>
          <w:sz w:val="28"/>
          <w:szCs w:val="28"/>
        </w:rPr>
      </w:pPr>
      <w:r>
        <w:rPr>
          <w:rFonts w:hint="eastAsia"/>
          <w:b/>
          <w:sz w:val="28"/>
          <w:szCs w:val="28"/>
        </w:rPr>
        <w:lastRenderedPageBreak/>
        <w:t>四、课程目标</w:t>
      </w:r>
    </w:p>
    <w:p w:rsidR="00197B7A" w:rsidRDefault="00197B7A" w:rsidP="00197B7A">
      <w:pPr>
        <w:spacing w:line="360" w:lineRule="auto"/>
        <w:ind w:firstLineChars="200" w:firstLine="480"/>
        <w:rPr>
          <w:sz w:val="24"/>
          <w:szCs w:val="24"/>
        </w:rPr>
      </w:pPr>
      <w:r>
        <w:rPr>
          <w:rFonts w:hint="eastAsia"/>
          <w:sz w:val="24"/>
          <w:szCs w:val="24"/>
        </w:rPr>
        <w:t>中国传统绘画理论、审美观念和艺术表现特点，介绍现代中国画的发展趋势、新方法和有代表性的画派；熟悉中国画的笔墨纸砚颜色的性能，学习中国画的执笔、运笔方法，通过临摹和写生相结合、习作与创作相结合的方式，学习国画山水画、花鸟画和人物画技法，并学习中国画的欣赏和中国画的教学方法。</w:t>
      </w:r>
    </w:p>
    <w:p w:rsidR="00197B7A" w:rsidRDefault="00197B7A" w:rsidP="00197B7A">
      <w:pPr>
        <w:spacing w:line="360" w:lineRule="auto"/>
        <w:ind w:firstLineChars="200" w:firstLine="480"/>
        <w:rPr>
          <w:sz w:val="24"/>
          <w:szCs w:val="24"/>
        </w:rPr>
      </w:pP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0A6B6E" w:rsidRPr="00AD0714">
        <w:rPr>
          <w:rFonts w:hint="eastAsia"/>
          <w:sz w:val="24"/>
          <w:szCs w:val="24"/>
        </w:rPr>
        <w:t>（满足对应课程标准的第</w:t>
      </w:r>
      <w:r w:rsidR="000A6B6E" w:rsidRPr="004F34E5">
        <w:rPr>
          <w:rFonts w:ascii="Times New Roman" w:hAnsi="Times New Roman"/>
          <w:sz w:val="24"/>
          <w:szCs w:val="24"/>
        </w:rPr>
        <w:t>2</w:t>
      </w:r>
      <w:r w:rsidR="000A6B6E" w:rsidRPr="00AD0714">
        <w:rPr>
          <w:rFonts w:hint="eastAsia"/>
          <w:sz w:val="24"/>
          <w:szCs w:val="24"/>
        </w:rPr>
        <w:t>条）</w:t>
      </w:r>
    </w:p>
    <w:p w:rsidR="00D57493" w:rsidRDefault="00D57493" w:rsidP="00D57493">
      <w:pPr>
        <w:pStyle w:val="1"/>
        <w:spacing w:line="360" w:lineRule="auto"/>
        <w:ind w:firstLine="480"/>
        <w:rPr>
          <w:sz w:val="24"/>
          <w:szCs w:val="24"/>
        </w:rPr>
      </w:pPr>
      <w:r>
        <w:rPr>
          <w:rFonts w:cs="黑体" w:hint="eastAsia"/>
          <w:sz w:val="24"/>
          <w:szCs w:val="24"/>
        </w:rPr>
        <w:t>需要清晰地呈现每周的教学内容、学习要求和课后作业等，学生由此可以准确地了解每周的学习任务。如果当周有分量较重的活动环节的安排，需在“单章教学设计”部分呈现完整的活动设计。学生在每周课后需根据教学进程的安排，对本周的任务和下周的安排加以了解，并进行相关准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3969"/>
        <w:gridCol w:w="1843"/>
        <w:gridCol w:w="2268"/>
      </w:tblGrid>
      <w:tr w:rsidR="00D57493" w:rsidTr="00301750">
        <w:tc>
          <w:tcPr>
            <w:tcW w:w="959" w:type="dxa"/>
          </w:tcPr>
          <w:p w:rsidR="00D57493" w:rsidRDefault="00D57493" w:rsidP="00301750">
            <w:pPr>
              <w:spacing w:line="360" w:lineRule="auto"/>
              <w:jc w:val="center"/>
              <w:rPr>
                <w:sz w:val="24"/>
                <w:szCs w:val="24"/>
              </w:rPr>
            </w:pPr>
            <w:r>
              <w:rPr>
                <w:rFonts w:hint="eastAsia"/>
                <w:sz w:val="24"/>
                <w:szCs w:val="24"/>
              </w:rPr>
              <w:t>教学</w:t>
            </w:r>
          </w:p>
          <w:p w:rsidR="00D57493" w:rsidRDefault="00D57493" w:rsidP="00301750">
            <w:pPr>
              <w:spacing w:line="360" w:lineRule="auto"/>
              <w:jc w:val="center"/>
              <w:rPr>
                <w:sz w:val="24"/>
                <w:szCs w:val="24"/>
              </w:rPr>
            </w:pPr>
            <w:r>
              <w:rPr>
                <w:rFonts w:hint="eastAsia"/>
                <w:sz w:val="24"/>
                <w:szCs w:val="24"/>
              </w:rPr>
              <w:t>周次</w:t>
            </w:r>
          </w:p>
        </w:tc>
        <w:tc>
          <w:tcPr>
            <w:tcW w:w="3969" w:type="dxa"/>
            <w:vAlign w:val="center"/>
          </w:tcPr>
          <w:p w:rsidR="00D57493" w:rsidRDefault="00D57493" w:rsidP="00301750">
            <w:pPr>
              <w:spacing w:line="360" w:lineRule="auto"/>
              <w:jc w:val="center"/>
              <w:rPr>
                <w:sz w:val="24"/>
                <w:szCs w:val="24"/>
              </w:rPr>
            </w:pPr>
            <w:r>
              <w:rPr>
                <w:rFonts w:hint="eastAsia"/>
                <w:sz w:val="24"/>
                <w:szCs w:val="24"/>
              </w:rPr>
              <w:t>授课内容及重难点</w:t>
            </w:r>
          </w:p>
        </w:tc>
        <w:tc>
          <w:tcPr>
            <w:tcW w:w="1843" w:type="dxa"/>
            <w:vAlign w:val="center"/>
          </w:tcPr>
          <w:p w:rsidR="00D57493" w:rsidRDefault="00D57493" w:rsidP="00301750">
            <w:pPr>
              <w:spacing w:line="360" w:lineRule="auto"/>
              <w:jc w:val="center"/>
              <w:rPr>
                <w:sz w:val="24"/>
                <w:szCs w:val="24"/>
              </w:rPr>
            </w:pPr>
            <w:r>
              <w:rPr>
                <w:rFonts w:hint="eastAsia"/>
                <w:sz w:val="24"/>
                <w:szCs w:val="24"/>
              </w:rPr>
              <w:t>授课形式</w:t>
            </w:r>
          </w:p>
        </w:tc>
        <w:tc>
          <w:tcPr>
            <w:tcW w:w="2268" w:type="dxa"/>
            <w:vAlign w:val="center"/>
          </w:tcPr>
          <w:p w:rsidR="00D57493" w:rsidRDefault="00D57493" w:rsidP="00301750">
            <w:pPr>
              <w:spacing w:line="360" w:lineRule="auto"/>
              <w:jc w:val="center"/>
              <w:rPr>
                <w:sz w:val="24"/>
                <w:szCs w:val="24"/>
              </w:rPr>
            </w:pPr>
            <w:r>
              <w:rPr>
                <w:rFonts w:hint="eastAsia"/>
                <w:sz w:val="24"/>
                <w:szCs w:val="24"/>
              </w:rPr>
              <w:t>课外学习要求</w:t>
            </w:r>
          </w:p>
        </w:tc>
      </w:tr>
      <w:tr w:rsidR="00D57493" w:rsidTr="00301750">
        <w:tc>
          <w:tcPr>
            <w:tcW w:w="959" w:type="dxa"/>
          </w:tcPr>
          <w:p w:rsidR="00D57493" w:rsidRDefault="00D57493" w:rsidP="00301750">
            <w:pPr>
              <w:spacing w:line="360" w:lineRule="auto"/>
              <w:jc w:val="center"/>
              <w:rPr>
                <w:sz w:val="24"/>
                <w:szCs w:val="24"/>
              </w:rPr>
            </w:pPr>
            <w:r>
              <w:rPr>
                <w:sz w:val="24"/>
                <w:szCs w:val="24"/>
              </w:rPr>
              <w:t>1</w:t>
            </w:r>
          </w:p>
        </w:tc>
        <w:tc>
          <w:tcPr>
            <w:tcW w:w="3969" w:type="dxa"/>
          </w:tcPr>
          <w:p w:rsidR="00D57493" w:rsidRDefault="00D57493" w:rsidP="00301750">
            <w:pPr>
              <w:spacing w:line="360" w:lineRule="auto"/>
              <w:jc w:val="left"/>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2</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3</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4</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5</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6</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7</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rPr>
          <w:trHeight w:val="1192"/>
        </w:trPr>
        <w:tc>
          <w:tcPr>
            <w:tcW w:w="959" w:type="dxa"/>
          </w:tcPr>
          <w:p w:rsidR="00D57493" w:rsidRDefault="00D57493" w:rsidP="00301750">
            <w:pPr>
              <w:spacing w:line="360" w:lineRule="auto"/>
              <w:jc w:val="center"/>
              <w:rPr>
                <w:sz w:val="24"/>
                <w:szCs w:val="24"/>
              </w:rPr>
            </w:pPr>
            <w:r>
              <w:rPr>
                <w:sz w:val="24"/>
                <w:szCs w:val="24"/>
              </w:rPr>
              <w:t>8</w:t>
            </w:r>
          </w:p>
        </w:tc>
        <w:tc>
          <w:tcPr>
            <w:tcW w:w="3969" w:type="dxa"/>
          </w:tcPr>
          <w:p w:rsidR="00D57493" w:rsidRDefault="00D57493" w:rsidP="00301750"/>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9</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10</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11</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rPr>
          <w:gridAfter w:val="1"/>
          <w:wAfter w:w="2268" w:type="dxa"/>
        </w:trPr>
        <w:tc>
          <w:tcPr>
            <w:tcW w:w="959" w:type="dxa"/>
          </w:tcPr>
          <w:p w:rsidR="00D57493" w:rsidRDefault="00D57493" w:rsidP="00301750">
            <w:pPr>
              <w:spacing w:line="360" w:lineRule="auto"/>
              <w:jc w:val="center"/>
              <w:rPr>
                <w:sz w:val="24"/>
                <w:szCs w:val="24"/>
              </w:rPr>
            </w:pPr>
            <w:r>
              <w:rPr>
                <w:sz w:val="24"/>
                <w:szCs w:val="24"/>
              </w:rPr>
              <w:t>12</w:t>
            </w:r>
          </w:p>
        </w:tc>
        <w:tc>
          <w:tcPr>
            <w:tcW w:w="5812" w:type="dxa"/>
            <w:gridSpan w:val="2"/>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13</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14</w:t>
            </w:r>
          </w:p>
        </w:tc>
        <w:tc>
          <w:tcPr>
            <w:tcW w:w="3969" w:type="dxa"/>
          </w:tcPr>
          <w:p w:rsidR="00D57493" w:rsidRDefault="00D57493" w:rsidP="00301750">
            <w:pPr>
              <w:pStyle w:val="1"/>
              <w:spacing w:line="360" w:lineRule="auto"/>
              <w:ind w:firstLineChars="0" w:firstLine="0"/>
              <w:rPr>
                <w:sz w:val="24"/>
                <w:szCs w:val="24"/>
              </w:rPr>
            </w:pPr>
          </w:p>
        </w:tc>
        <w:tc>
          <w:tcPr>
            <w:tcW w:w="1843" w:type="dxa"/>
          </w:tcPr>
          <w:p w:rsidR="00D57493" w:rsidRDefault="00D57493" w:rsidP="00301750">
            <w:pPr>
              <w:spacing w:line="360" w:lineRule="auto"/>
              <w:rPr>
                <w:sz w:val="24"/>
                <w:szCs w:val="24"/>
              </w:rPr>
            </w:pPr>
          </w:p>
        </w:tc>
        <w:tc>
          <w:tcPr>
            <w:tcW w:w="2268" w:type="dxa"/>
          </w:tcPr>
          <w:p w:rsidR="00D57493" w:rsidRDefault="00D57493" w:rsidP="00301750">
            <w:pPr>
              <w:spacing w:line="360" w:lineRule="auto"/>
              <w:rPr>
                <w:sz w:val="24"/>
                <w:szCs w:val="24"/>
              </w:rPr>
            </w:pPr>
          </w:p>
        </w:tc>
      </w:tr>
      <w:tr w:rsidR="00D57493" w:rsidTr="00301750">
        <w:tc>
          <w:tcPr>
            <w:tcW w:w="959" w:type="dxa"/>
          </w:tcPr>
          <w:p w:rsidR="00D57493" w:rsidRDefault="00D57493" w:rsidP="00301750">
            <w:pPr>
              <w:spacing w:line="360" w:lineRule="auto"/>
              <w:jc w:val="center"/>
              <w:rPr>
                <w:sz w:val="24"/>
                <w:szCs w:val="24"/>
              </w:rPr>
            </w:pPr>
            <w:r>
              <w:rPr>
                <w:sz w:val="24"/>
                <w:szCs w:val="24"/>
              </w:rPr>
              <w:t>15</w:t>
            </w:r>
          </w:p>
        </w:tc>
        <w:tc>
          <w:tcPr>
            <w:tcW w:w="3969" w:type="dxa"/>
          </w:tcPr>
          <w:p w:rsidR="00D57493" w:rsidRDefault="00D57493" w:rsidP="00301750">
            <w:pPr>
              <w:pStyle w:val="1"/>
              <w:spacing w:line="360" w:lineRule="auto"/>
              <w:ind w:firstLineChars="0" w:firstLine="0"/>
              <w:rPr>
                <w:sz w:val="24"/>
                <w:szCs w:val="24"/>
              </w:rPr>
            </w:pPr>
          </w:p>
          <w:p w:rsidR="00D57493" w:rsidRDefault="00D57493" w:rsidP="00301750">
            <w:pPr>
              <w:spacing w:line="360" w:lineRule="auto"/>
              <w:rPr>
                <w:sz w:val="24"/>
                <w:szCs w:val="24"/>
              </w:rPr>
            </w:pPr>
            <w:r>
              <w:rPr>
                <w:rFonts w:hint="eastAsia"/>
              </w:rPr>
              <w:t>水墨人物画法，示范演示、讲解，范画临摹。</w:t>
            </w:r>
          </w:p>
        </w:tc>
        <w:tc>
          <w:tcPr>
            <w:tcW w:w="1843" w:type="dxa"/>
          </w:tcPr>
          <w:p w:rsidR="00D57493" w:rsidRDefault="00D57493" w:rsidP="00301750">
            <w:pPr>
              <w:spacing w:line="360" w:lineRule="auto"/>
              <w:rPr>
                <w:sz w:val="24"/>
                <w:szCs w:val="24"/>
              </w:rPr>
            </w:pPr>
            <w:r>
              <w:rPr>
                <w:rFonts w:hint="eastAsia"/>
                <w:sz w:val="24"/>
                <w:szCs w:val="24"/>
              </w:rPr>
              <w:t>学习写意人物的笔墨、着色表现方法和造型特点</w:t>
            </w:r>
          </w:p>
        </w:tc>
        <w:tc>
          <w:tcPr>
            <w:tcW w:w="2268" w:type="dxa"/>
          </w:tcPr>
          <w:p w:rsidR="00D57493" w:rsidRDefault="00D57493" w:rsidP="00301750">
            <w:pPr>
              <w:spacing w:line="360" w:lineRule="auto"/>
              <w:rPr>
                <w:sz w:val="24"/>
                <w:szCs w:val="24"/>
              </w:rPr>
            </w:pPr>
            <w:r>
              <w:rPr>
                <w:rFonts w:hint="eastAsia"/>
                <w:sz w:val="24"/>
                <w:szCs w:val="24"/>
              </w:rPr>
              <w:t>写意人物范画临摹练习</w:t>
            </w:r>
          </w:p>
        </w:tc>
      </w:tr>
      <w:tr w:rsidR="00D57493" w:rsidTr="00301750">
        <w:tc>
          <w:tcPr>
            <w:tcW w:w="959" w:type="dxa"/>
          </w:tcPr>
          <w:p w:rsidR="00D57493" w:rsidRDefault="00D57493" w:rsidP="00301750">
            <w:pPr>
              <w:spacing w:line="360" w:lineRule="auto"/>
              <w:jc w:val="center"/>
              <w:rPr>
                <w:sz w:val="24"/>
                <w:szCs w:val="24"/>
              </w:rPr>
            </w:pPr>
            <w:r>
              <w:rPr>
                <w:sz w:val="24"/>
                <w:szCs w:val="24"/>
              </w:rPr>
              <w:t>16</w:t>
            </w:r>
          </w:p>
        </w:tc>
        <w:tc>
          <w:tcPr>
            <w:tcW w:w="3969" w:type="dxa"/>
          </w:tcPr>
          <w:p w:rsidR="00D57493" w:rsidRDefault="00D57493" w:rsidP="00301750">
            <w:pPr>
              <w:spacing w:line="360" w:lineRule="auto"/>
              <w:rPr>
                <w:sz w:val="24"/>
                <w:szCs w:val="24"/>
              </w:rPr>
            </w:pPr>
            <w:r>
              <w:rPr>
                <w:rFonts w:hint="eastAsia"/>
                <w:sz w:val="24"/>
                <w:szCs w:val="24"/>
              </w:rPr>
              <w:t>水墨人物写生</w:t>
            </w:r>
          </w:p>
        </w:tc>
        <w:tc>
          <w:tcPr>
            <w:tcW w:w="1843" w:type="dxa"/>
          </w:tcPr>
          <w:p w:rsidR="00D57493" w:rsidRDefault="00D57493" w:rsidP="00301750">
            <w:pPr>
              <w:spacing w:line="360" w:lineRule="auto"/>
              <w:rPr>
                <w:sz w:val="24"/>
                <w:szCs w:val="24"/>
              </w:rPr>
            </w:pPr>
            <w:r>
              <w:rPr>
                <w:rFonts w:hint="eastAsia"/>
                <w:sz w:val="24"/>
                <w:szCs w:val="24"/>
              </w:rPr>
              <w:t>学习写意人物的笔墨表现方法和造型特点</w:t>
            </w:r>
          </w:p>
        </w:tc>
        <w:tc>
          <w:tcPr>
            <w:tcW w:w="2268" w:type="dxa"/>
          </w:tcPr>
          <w:p w:rsidR="00D57493" w:rsidRDefault="00D57493" w:rsidP="00301750">
            <w:pPr>
              <w:spacing w:line="360" w:lineRule="auto"/>
              <w:rPr>
                <w:sz w:val="24"/>
                <w:szCs w:val="24"/>
              </w:rPr>
            </w:pPr>
            <w:r>
              <w:rPr>
                <w:rFonts w:hint="eastAsia"/>
                <w:sz w:val="24"/>
                <w:szCs w:val="24"/>
              </w:rPr>
              <w:t>写意人物范画临习。</w:t>
            </w:r>
          </w:p>
        </w:tc>
      </w:tr>
    </w:tbl>
    <w:p w:rsidR="00D57493" w:rsidRDefault="00D57493" w:rsidP="00D57493">
      <w:pPr>
        <w:spacing w:line="360" w:lineRule="auto"/>
        <w:ind w:firstLineChars="200" w:firstLine="480"/>
        <w:rPr>
          <w:sz w:val="24"/>
          <w:szCs w:val="24"/>
        </w:rPr>
      </w:pPr>
    </w:p>
    <w:p w:rsidR="00D57493" w:rsidRDefault="00D57493" w:rsidP="00EE516D">
      <w:pPr>
        <w:pStyle w:val="1"/>
        <w:spacing w:line="360" w:lineRule="auto"/>
        <w:ind w:firstLineChars="0" w:firstLine="0"/>
        <w:rPr>
          <w:b/>
          <w:sz w:val="28"/>
          <w:szCs w:val="28"/>
        </w:rPr>
      </w:pPr>
    </w:p>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0A6B6E" w:rsidRPr="004F34E5">
        <w:rPr>
          <w:rFonts w:hint="eastAsia"/>
          <w:sz w:val="24"/>
          <w:szCs w:val="24"/>
        </w:rPr>
        <w:t>（满足对应课程标准的第</w:t>
      </w:r>
      <w:r w:rsidR="000A6B6E" w:rsidRPr="004F34E5">
        <w:rPr>
          <w:rFonts w:ascii="Times New Roman" w:hAnsi="Times New Roman"/>
          <w:sz w:val="24"/>
          <w:szCs w:val="24"/>
        </w:rPr>
        <w:t>3</w:t>
      </w:r>
      <w:r w:rsidR="000A6B6E" w:rsidRPr="004F34E5">
        <w:rPr>
          <w:rFonts w:hint="eastAsia"/>
          <w:sz w:val="24"/>
          <w:szCs w:val="24"/>
        </w:rPr>
        <w:t>条）</w:t>
      </w:r>
    </w:p>
    <w:p w:rsidR="00197B7A" w:rsidRDefault="00197B7A" w:rsidP="00197B7A">
      <w:pPr>
        <w:spacing w:line="360" w:lineRule="auto"/>
        <w:ind w:firstLineChars="200" w:firstLine="480"/>
        <w:rPr>
          <w:sz w:val="24"/>
          <w:szCs w:val="24"/>
        </w:rPr>
      </w:pPr>
      <w:r>
        <w:rPr>
          <w:rFonts w:hint="eastAsia"/>
          <w:sz w:val="24"/>
          <w:szCs w:val="24"/>
        </w:rPr>
        <w:t>要求学生能够在规定的修读时间内，独立认真完成作业，在老师的讲解下，勤于思考，积极实践，课外训练要保质保量，能够与课上形成有效互补，希望通过学习能够掌握人物画用线造型，笔墨表现的基本技法和审美感知力。</w:t>
      </w:r>
    </w:p>
    <w:p w:rsidR="00197B7A" w:rsidRDefault="00197B7A" w:rsidP="00197B7A">
      <w:pPr>
        <w:spacing w:line="360" w:lineRule="auto"/>
        <w:ind w:firstLineChars="200" w:firstLine="480"/>
        <w:rPr>
          <w:sz w:val="24"/>
          <w:szCs w:val="24"/>
        </w:rPr>
      </w:pPr>
    </w:p>
    <w:p w:rsidR="007270C2" w:rsidRDefault="00D676B0" w:rsidP="007270C2">
      <w:pPr>
        <w:pStyle w:val="1"/>
        <w:spacing w:line="360" w:lineRule="auto"/>
        <w:ind w:firstLineChars="0" w:firstLine="0"/>
        <w:rPr>
          <w:sz w:val="24"/>
          <w:szCs w:val="24"/>
        </w:rPr>
      </w:pPr>
      <w:r>
        <w:rPr>
          <w:rFonts w:hint="eastAsia"/>
          <w:b/>
          <w:sz w:val="28"/>
          <w:szCs w:val="28"/>
        </w:rPr>
        <w:t>七</w:t>
      </w:r>
      <w:r w:rsidR="00EE516D">
        <w:rPr>
          <w:rFonts w:hint="eastAsia"/>
          <w:b/>
          <w:sz w:val="28"/>
          <w:szCs w:val="28"/>
        </w:rPr>
        <w:t>、学习评价方案</w:t>
      </w:r>
    </w:p>
    <w:p w:rsidR="00197B7A" w:rsidRDefault="00197B7A" w:rsidP="00197B7A">
      <w:pPr>
        <w:spacing w:line="360" w:lineRule="auto"/>
        <w:ind w:firstLine="480"/>
        <w:rPr>
          <w:rFonts w:ascii="宋体" w:hAnsi="宋体" w:cs="宋体"/>
          <w:sz w:val="24"/>
          <w:szCs w:val="24"/>
        </w:rPr>
      </w:pPr>
      <w:r>
        <w:rPr>
          <w:rFonts w:ascii="宋体" w:hAnsi="宋体" w:cs="宋体" w:hint="eastAsia"/>
          <w:sz w:val="24"/>
          <w:szCs w:val="24"/>
        </w:rPr>
        <w:t>对学生的学习评价以课堂学习效果为主，结合平时课外练习的完成情况给以综合评价，以最终交上的作业为主要评价指标，结合上课情况综合考量。</w:t>
      </w:r>
    </w:p>
    <w:p w:rsidR="00197B7A" w:rsidRDefault="00197B7A" w:rsidP="00197B7A">
      <w:pPr>
        <w:spacing w:line="360" w:lineRule="auto"/>
        <w:rPr>
          <w:sz w:val="24"/>
          <w:szCs w:val="24"/>
        </w:rPr>
      </w:pPr>
      <w:r>
        <w:rPr>
          <w:sz w:val="24"/>
          <w:szCs w:val="24"/>
        </w:rPr>
        <w:t xml:space="preserve"> </w:t>
      </w:r>
      <w:r>
        <w:rPr>
          <w:rFonts w:hint="eastAsia"/>
          <w:sz w:val="24"/>
          <w:szCs w:val="24"/>
        </w:rPr>
        <w:t>作业要求</w:t>
      </w:r>
      <w:r>
        <w:rPr>
          <w:rFonts w:ascii="黑体" w:eastAsia="黑体" w:hint="eastAsia"/>
          <w:sz w:val="28"/>
          <w:szCs w:val="28"/>
        </w:rPr>
        <w:t>：</w:t>
      </w:r>
      <w:r>
        <w:rPr>
          <w:rFonts w:hint="eastAsia"/>
          <w:sz w:val="24"/>
          <w:szCs w:val="24"/>
        </w:rPr>
        <w:t>人物国画写意临摹</w:t>
      </w:r>
      <w:r>
        <w:rPr>
          <w:rFonts w:hint="eastAsia"/>
          <w:sz w:val="24"/>
          <w:szCs w:val="24"/>
        </w:rPr>
        <w:t>1</w:t>
      </w:r>
      <w:r>
        <w:rPr>
          <w:rFonts w:hint="eastAsia"/>
          <w:sz w:val="24"/>
          <w:szCs w:val="24"/>
        </w:rPr>
        <w:t>幅，人物写意写生</w:t>
      </w:r>
      <w:r>
        <w:rPr>
          <w:rFonts w:hint="eastAsia"/>
          <w:sz w:val="24"/>
          <w:szCs w:val="24"/>
        </w:rPr>
        <w:t>2</w:t>
      </w:r>
      <w:r>
        <w:rPr>
          <w:rFonts w:hint="eastAsia"/>
          <w:sz w:val="24"/>
          <w:szCs w:val="24"/>
        </w:rPr>
        <w:t>幅。</w:t>
      </w:r>
    </w:p>
    <w:p w:rsidR="00197B7A" w:rsidRDefault="00197B7A" w:rsidP="00197B7A">
      <w:pPr>
        <w:spacing w:line="360" w:lineRule="auto"/>
        <w:rPr>
          <w:sz w:val="24"/>
          <w:szCs w:val="24"/>
        </w:rPr>
      </w:pPr>
    </w:p>
    <w:p w:rsidR="00FD2F40" w:rsidRDefault="00D676B0" w:rsidP="00FD2F40">
      <w:pPr>
        <w:pStyle w:val="1"/>
        <w:spacing w:line="360" w:lineRule="auto"/>
        <w:ind w:firstLineChars="0" w:firstLine="0"/>
        <w:rPr>
          <w:b/>
          <w:sz w:val="28"/>
          <w:szCs w:val="28"/>
        </w:rPr>
      </w:pPr>
      <w:r>
        <w:rPr>
          <w:rFonts w:hint="eastAsia"/>
          <w:b/>
          <w:sz w:val="28"/>
          <w:szCs w:val="28"/>
        </w:rPr>
        <w:t>八、</w:t>
      </w:r>
      <w:r w:rsidR="00FD2F40">
        <w:rPr>
          <w:rFonts w:hint="eastAsia"/>
          <w:b/>
          <w:sz w:val="28"/>
          <w:szCs w:val="28"/>
        </w:rPr>
        <w:t>课程资源</w:t>
      </w:r>
    </w:p>
    <w:p w:rsidR="00197B7A" w:rsidRDefault="00197B7A" w:rsidP="00197B7A">
      <w:pPr>
        <w:rPr>
          <w:sz w:val="24"/>
          <w:szCs w:val="24"/>
        </w:rPr>
      </w:pPr>
      <w:r>
        <w:rPr>
          <w:rFonts w:hint="eastAsia"/>
          <w:sz w:val="24"/>
          <w:szCs w:val="24"/>
        </w:rPr>
        <w:t>方增先、卢沉、周思聪等名家写意人物画图片资料。</w:t>
      </w:r>
    </w:p>
    <w:p w:rsidR="00197B7A" w:rsidRDefault="00197B7A" w:rsidP="00197B7A">
      <w:pPr>
        <w:spacing w:line="360" w:lineRule="auto"/>
        <w:rPr>
          <w:sz w:val="24"/>
          <w:szCs w:val="24"/>
        </w:rPr>
      </w:pPr>
      <w:r>
        <w:rPr>
          <w:sz w:val="24"/>
          <w:szCs w:val="24"/>
        </w:rPr>
        <w:t>王赞，《从写生走向创作》</w:t>
      </w:r>
      <w:r>
        <w:rPr>
          <w:rFonts w:hint="eastAsia"/>
          <w:sz w:val="24"/>
          <w:szCs w:val="24"/>
        </w:rPr>
        <w:t xml:space="preserve"> </w:t>
      </w:r>
      <w:r>
        <w:rPr>
          <w:sz w:val="24"/>
          <w:szCs w:val="24"/>
        </w:rPr>
        <w:t>，中国美术学院出版社</w:t>
      </w:r>
    </w:p>
    <w:p w:rsidR="00197B7A" w:rsidRDefault="00197B7A" w:rsidP="00197B7A">
      <w:pPr>
        <w:spacing w:line="360" w:lineRule="auto"/>
        <w:rPr>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197B7A" w:rsidRDefault="00197B7A" w:rsidP="00F53E84">
      <w:pPr>
        <w:spacing w:beforeLines="50" w:line="400" w:lineRule="exact"/>
        <w:ind w:firstLineChars="200" w:firstLine="480"/>
        <w:textAlignment w:val="center"/>
        <w:rPr>
          <w:sz w:val="24"/>
          <w:szCs w:val="24"/>
        </w:rPr>
      </w:pPr>
      <w:r>
        <w:rPr>
          <w:rFonts w:hint="eastAsia"/>
          <w:sz w:val="24"/>
          <w:szCs w:val="24"/>
        </w:rPr>
        <w:t>本课程属实践技能类课程，教学场所在专业画室，老师的教学方法以讲授、示范和作品修改为主，可视作实验课程。考核由平时作业和考试作业组成，平时作业占</w:t>
      </w:r>
      <w:r>
        <w:rPr>
          <w:rFonts w:hint="eastAsia"/>
          <w:sz w:val="24"/>
          <w:szCs w:val="24"/>
        </w:rPr>
        <w:t>60</w:t>
      </w:r>
      <w:r>
        <w:rPr>
          <w:rFonts w:hint="eastAsia"/>
          <w:sz w:val="24"/>
          <w:szCs w:val="24"/>
        </w:rPr>
        <w:t>﹪考试作业占</w:t>
      </w:r>
      <w:r>
        <w:rPr>
          <w:rFonts w:hint="eastAsia"/>
          <w:sz w:val="24"/>
          <w:szCs w:val="24"/>
        </w:rPr>
        <w:t>40</w:t>
      </w:r>
      <w:r>
        <w:rPr>
          <w:rFonts w:hint="eastAsia"/>
          <w:sz w:val="24"/>
          <w:szCs w:val="24"/>
        </w:rPr>
        <w:t>﹪。</w:t>
      </w:r>
    </w:p>
    <w:p w:rsidR="00197B7A" w:rsidRDefault="00197B7A" w:rsidP="00197B7A">
      <w:pPr>
        <w:spacing w:line="360" w:lineRule="auto"/>
        <w:rPr>
          <w:rFonts w:ascii="宋体" w:hAnsi="宋体" w:cs="宋体"/>
          <w:sz w:val="24"/>
          <w:szCs w:val="24"/>
        </w:rPr>
      </w:pPr>
    </w:p>
    <w:p w:rsidR="00D676B0" w:rsidRDefault="007270C2">
      <w:pPr>
        <w:widowControl/>
        <w:jc w:val="left"/>
        <w:rPr>
          <w:rFonts w:ascii="宋体" w:hAnsi="宋体" w:cs="宋体"/>
          <w:b/>
          <w:kern w:val="0"/>
          <w:sz w:val="24"/>
        </w:rPr>
      </w:pPr>
      <w:r>
        <w:rPr>
          <w:rFonts w:ascii="宋体" w:hAnsi="宋体" w:cs="宋体" w:hint="eastAsia"/>
          <w:b/>
          <w:kern w:val="0"/>
          <w:sz w:val="24"/>
        </w:rPr>
        <w:t xml:space="preserve">                     </w:t>
      </w:r>
      <w:r w:rsidR="00041EE3">
        <w:rPr>
          <w:rFonts w:ascii="宋体" w:hAnsi="宋体" w:cs="宋体" w:hint="eastAsia"/>
          <w:b/>
          <w:kern w:val="0"/>
          <w:sz w:val="24"/>
        </w:rPr>
        <w:t xml:space="preserve">                             </w:t>
      </w:r>
      <w:r>
        <w:rPr>
          <w:rFonts w:ascii="宋体" w:hAnsi="宋体" w:cs="宋体" w:hint="eastAsia"/>
          <w:b/>
          <w:kern w:val="0"/>
          <w:sz w:val="24"/>
        </w:rPr>
        <w:t xml:space="preserve">  </w:t>
      </w:r>
    </w:p>
    <w:sectPr w:rsidR="00D676B0" w:rsidSect="00C3184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228" w:rsidRDefault="00851228" w:rsidP="00B626E6">
      <w:r>
        <w:separator/>
      </w:r>
    </w:p>
  </w:endnote>
  <w:endnote w:type="continuationSeparator" w:id="0">
    <w:p w:rsidR="00851228" w:rsidRDefault="00851228" w:rsidP="00B62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53281"/>
      <w:docPartObj>
        <w:docPartGallery w:val="Page Numbers (Bottom of Page)"/>
        <w:docPartUnique/>
      </w:docPartObj>
    </w:sdtPr>
    <w:sdtContent>
      <w:p w:rsidR="00D676B0" w:rsidRDefault="00F53E84">
        <w:pPr>
          <w:pStyle w:val="a8"/>
          <w:jc w:val="right"/>
        </w:pPr>
        <w:r w:rsidRPr="00F53E84">
          <w:fldChar w:fldCharType="begin"/>
        </w:r>
        <w:r w:rsidR="005036AB">
          <w:instrText xml:space="preserve"> PAGE   \* MERGEFORMAT </w:instrText>
        </w:r>
        <w:r w:rsidRPr="00F53E84">
          <w:fldChar w:fldCharType="separate"/>
        </w:r>
        <w:r w:rsidR="000C6698" w:rsidRPr="000C6698">
          <w:rPr>
            <w:noProof/>
            <w:lang w:val="zh-CN"/>
          </w:rPr>
          <w:t>3</w:t>
        </w:r>
        <w:r>
          <w:rPr>
            <w:noProof/>
            <w:lang w:val="zh-CN"/>
          </w:rPr>
          <w:fldChar w:fldCharType="end"/>
        </w:r>
      </w:p>
    </w:sdtContent>
  </w:sdt>
  <w:p w:rsidR="00D676B0" w:rsidRDefault="00D676B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228" w:rsidRDefault="00851228" w:rsidP="00B626E6">
      <w:r>
        <w:separator/>
      </w:r>
    </w:p>
  </w:footnote>
  <w:footnote w:type="continuationSeparator" w:id="0">
    <w:p w:rsidR="00851228" w:rsidRDefault="00851228" w:rsidP="00B62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26E6"/>
    <w:rsid w:val="000102B2"/>
    <w:rsid w:val="000251F0"/>
    <w:rsid w:val="00026C3C"/>
    <w:rsid w:val="0002719C"/>
    <w:rsid w:val="0002744C"/>
    <w:rsid w:val="00041EE3"/>
    <w:rsid w:val="0005344C"/>
    <w:rsid w:val="00064255"/>
    <w:rsid w:val="000A22CF"/>
    <w:rsid w:val="000A6B6E"/>
    <w:rsid w:val="000C6698"/>
    <w:rsid w:val="00134A89"/>
    <w:rsid w:val="00137695"/>
    <w:rsid w:val="0014785A"/>
    <w:rsid w:val="0017617E"/>
    <w:rsid w:val="0017745F"/>
    <w:rsid w:val="00177D73"/>
    <w:rsid w:val="00197B7A"/>
    <w:rsid w:val="001E1D28"/>
    <w:rsid w:val="0023749B"/>
    <w:rsid w:val="002B3320"/>
    <w:rsid w:val="002D3F66"/>
    <w:rsid w:val="002D495E"/>
    <w:rsid w:val="002E2F3A"/>
    <w:rsid w:val="002F613D"/>
    <w:rsid w:val="00354025"/>
    <w:rsid w:val="003E21D1"/>
    <w:rsid w:val="003F72D7"/>
    <w:rsid w:val="00406510"/>
    <w:rsid w:val="00444BC9"/>
    <w:rsid w:val="004453EA"/>
    <w:rsid w:val="004855FA"/>
    <w:rsid w:val="00486124"/>
    <w:rsid w:val="004C358C"/>
    <w:rsid w:val="004C3A9B"/>
    <w:rsid w:val="004D3535"/>
    <w:rsid w:val="004D5254"/>
    <w:rsid w:val="004F34E5"/>
    <w:rsid w:val="004F5408"/>
    <w:rsid w:val="005036AB"/>
    <w:rsid w:val="005130ED"/>
    <w:rsid w:val="005206F6"/>
    <w:rsid w:val="0059415E"/>
    <w:rsid w:val="005A445B"/>
    <w:rsid w:val="005D756B"/>
    <w:rsid w:val="005F443A"/>
    <w:rsid w:val="0061780F"/>
    <w:rsid w:val="006275D1"/>
    <w:rsid w:val="00645FA8"/>
    <w:rsid w:val="00661F1E"/>
    <w:rsid w:val="00666914"/>
    <w:rsid w:val="00681F4F"/>
    <w:rsid w:val="00686C29"/>
    <w:rsid w:val="00691656"/>
    <w:rsid w:val="006A09B5"/>
    <w:rsid w:val="006B40F5"/>
    <w:rsid w:val="006C2A0C"/>
    <w:rsid w:val="006E1A9F"/>
    <w:rsid w:val="00700EEF"/>
    <w:rsid w:val="00707156"/>
    <w:rsid w:val="007270C2"/>
    <w:rsid w:val="0073122F"/>
    <w:rsid w:val="0073505E"/>
    <w:rsid w:val="00743750"/>
    <w:rsid w:val="007D3C41"/>
    <w:rsid w:val="007E3049"/>
    <w:rsid w:val="00820A74"/>
    <w:rsid w:val="00851228"/>
    <w:rsid w:val="00865E18"/>
    <w:rsid w:val="00871929"/>
    <w:rsid w:val="008A2FE8"/>
    <w:rsid w:val="008C083E"/>
    <w:rsid w:val="009043E8"/>
    <w:rsid w:val="009163CC"/>
    <w:rsid w:val="00920D23"/>
    <w:rsid w:val="009F1B6C"/>
    <w:rsid w:val="00A058AA"/>
    <w:rsid w:val="00A05D3B"/>
    <w:rsid w:val="00A27B5B"/>
    <w:rsid w:val="00A3011B"/>
    <w:rsid w:val="00A42F1A"/>
    <w:rsid w:val="00A464BA"/>
    <w:rsid w:val="00A82162"/>
    <w:rsid w:val="00A967C5"/>
    <w:rsid w:val="00AC341F"/>
    <w:rsid w:val="00AD0714"/>
    <w:rsid w:val="00B0090D"/>
    <w:rsid w:val="00B266F1"/>
    <w:rsid w:val="00B50986"/>
    <w:rsid w:val="00B57384"/>
    <w:rsid w:val="00B61302"/>
    <w:rsid w:val="00B626E6"/>
    <w:rsid w:val="00B63217"/>
    <w:rsid w:val="00B8098F"/>
    <w:rsid w:val="00BF07BA"/>
    <w:rsid w:val="00C14B35"/>
    <w:rsid w:val="00C2054A"/>
    <w:rsid w:val="00C313BE"/>
    <w:rsid w:val="00C31842"/>
    <w:rsid w:val="00C514E7"/>
    <w:rsid w:val="00C62EE4"/>
    <w:rsid w:val="00C6338F"/>
    <w:rsid w:val="00C66DDC"/>
    <w:rsid w:val="00CB59F4"/>
    <w:rsid w:val="00CD6DB0"/>
    <w:rsid w:val="00D27739"/>
    <w:rsid w:val="00D36E6D"/>
    <w:rsid w:val="00D500BF"/>
    <w:rsid w:val="00D50D3A"/>
    <w:rsid w:val="00D57493"/>
    <w:rsid w:val="00D676B0"/>
    <w:rsid w:val="00D724EE"/>
    <w:rsid w:val="00D74BAD"/>
    <w:rsid w:val="00DA0240"/>
    <w:rsid w:val="00DA59F8"/>
    <w:rsid w:val="00DB5F70"/>
    <w:rsid w:val="00DE5D5C"/>
    <w:rsid w:val="00E10CDB"/>
    <w:rsid w:val="00E4604E"/>
    <w:rsid w:val="00EC3117"/>
    <w:rsid w:val="00ED362D"/>
    <w:rsid w:val="00ED61DE"/>
    <w:rsid w:val="00EE04A9"/>
    <w:rsid w:val="00EE516D"/>
    <w:rsid w:val="00EE699C"/>
    <w:rsid w:val="00F112DD"/>
    <w:rsid w:val="00F12E00"/>
    <w:rsid w:val="00F22950"/>
    <w:rsid w:val="00F2621E"/>
    <w:rsid w:val="00F4093D"/>
    <w:rsid w:val="00F465A6"/>
    <w:rsid w:val="00F524C9"/>
    <w:rsid w:val="00F5257C"/>
    <w:rsid w:val="00F53E84"/>
    <w:rsid w:val="00F55960"/>
    <w:rsid w:val="00F66236"/>
    <w:rsid w:val="00F67760"/>
    <w:rsid w:val="00F72E22"/>
    <w:rsid w:val="00F740DB"/>
    <w:rsid w:val="00F77376"/>
    <w:rsid w:val="00F774E3"/>
    <w:rsid w:val="00F9539F"/>
    <w:rsid w:val="00FA3EC1"/>
    <w:rsid w:val="00FB4C08"/>
    <w:rsid w:val="00FC333D"/>
    <w:rsid w:val="00FD2F40"/>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r="http://schemas.openxmlformats.org/officeDocument/2006/relationships" xmlns:w="http://schemas.openxmlformats.org/wordprocessingml/2006/main">
  <w:divs>
    <w:div w:id="214226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9538DA9-5F2E-4DD7-B659-32CD49BF3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218</Words>
  <Characters>1244</Characters>
  <Application>Microsoft Office Word</Application>
  <DocSecurity>0</DocSecurity>
  <Lines>10</Lines>
  <Paragraphs>2</Paragraphs>
  <ScaleCrop>false</ScaleCrop>
  <Company>Microsoft</Company>
  <LinksUpToDate>false</LinksUpToDate>
  <CharactersWithSpaces>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Administrator</cp:lastModifiedBy>
  <cp:revision>2</cp:revision>
  <cp:lastPrinted>2016-09-18T07:05:00Z</cp:lastPrinted>
  <dcterms:created xsi:type="dcterms:W3CDTF">2016-10-22T12:30:00Z</dcterms:created>
  <dcterms:modified xsi:type="dcterms:W3CDTF">2016-10-22T12:30:00Z</dcterms:modified>
</cp:coreProperties>
</file>