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020" w:rsidRDefault="005A4020" w:rsidP="008C083E"/>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CB611F">
        <w:rPr>
          <w:rFonts w:hint="eastAsia"/>
          <w:b/>
          <w:sz w:val="30"/>
          <w:szCs w:val="30"/>
        </w:rPr>
        <w:t>绘画基础</w:t>
      </w:r>
      <w:r w:rsidR="00BF5A81">
        <w:rPr>
          <w:rFonts w:hint="eastAsia"/>
          <w:b/>
          <w:sz w:val="30"/>
          <w:szCs w:val="30"/>
        </w:rPr>
        <w:t>—</w:t>
      </w:r>
      <w:r w:rsidR="00CB611F">
        <w:rPr>
          <w:rFonts w:hint="eastAsia"/>
          <w:b/>
          <w:sz w:val="30"/>
          <w:szCs w:val="30"/>
        </w:rPr>
        <w:t>素描</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firstRow="1" w:lastRow="0" w:firstColumn="1" w:lastColumn="0" w:noHBand="0" w:noVBand="1"/>
      </w:tblPr>
      <w:tblGrid>
        <w:gridCol w:w="1493"/>
        <w:gridCol w:w="1494"/>
        <w:gridCol w:w="1494"/>
        <w:gridCol w:w="1677"/>
        <w:gridCol w:w="2364"/>
      </w:tblGrid>
      <w:tr w:rsidR="0038464D"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38464D" w:rsidTr="0017745F">
        <w:tc>
          <w:tcPr>
            <w:tcW w:w="1704" w:type="dxa"/>
          </w:tcPr>
          <w:p w:rsidR="0017745F" w:rsidRDefault="00CB611F" w:rsidP="005A445B">
            <w:pPr>
              <w:spacing w:line="360" w:lineRule="auto"/>
              <w:ind w:firstLineChars="150" w:firstLine="360"/>
              <w:rPr>
                <w:sz w:val="24"/>
                <w:szCs w:val="24"/>
              </w:rPr>
            </w:pPr>
            <w:r>
              <w:rPr>
                <w:rFonts w:hint="eastAsia"/>
                <w:sz w:val="24"/>
                <w:szCs w:val="24"/>
              </w:rPr>
              <w:t>葛小飞</w:t>
            </w:r>
          </w:p>
        </w:tc>
        <w:tc>
          <w:tcPr>
            <w:tcW w:w="1704" w:type="dxa"/>
          </w:tcPr>
          <w:p w:rsidR="0017745F" w:rsidRDefault="0017745F" w:rsidP="00EE516D">
            <w:pPr>
              <w:spacing w:line="360" w:lineRule="auto"/>
              <w:rPr>
                <w:sz w:val="24"/>
                <w:szCs w:val="24"/>
              </w:rPr>
            </w:pPr>
          </w:p>
        </w:tc>
        <w:tc>
          <w:tcPr>
            <w:tcW w:w="1704" w:type="dxa"/>
          </w:tcPr>
          <w:p w:rsidR="0017745F" w:rsidRDefault="005A4020" w:rsidP="00707156">
            <w:pPr>
              <w:spacing w:line="360" w:lineRule="auto"/>
              <w:rPr>
                <w:sz w:val="24"/>
                <w:szCs w:val="24"/>
              </w:rPr>
            </w:pPr>
            <w:r>
              <w:rPr>
                <w:rFonts w:hint="eastAsia"/>
                <w:sz w:val="24"/>
                <w:szCs w:val="24"/>
              </w:rPr>
              <w:t>雕塑</w:t>
            </w:r>
            <w:r w:rsidR="00FB75D9">
              <w:rPr>
                <w:rFonts w:hint="eastAsia"/>
                <w:sz w:val="24"/>
                <w:szCs w:val="24"/>
              </w:rPr>
              <w:t>教研室</w:t>
            </w:r>
          </w:p>
        </w:tc>
        <w:tc>
          <w:tcPr>
            <w:tcW w:w="1705" w:type="dxa"/>
          </w:tcPr>
          <w:p w:rsidR="0017745F" w:rsidRDefault="00CB611F" w:rsidP="00BD5C8B">
            <w:pPr>
              <w:spacing w:line="360" w:lineRule="auto"/>
              <w:rPr>
                <w:sz w:val="24"/>
                <w:szCs w:val="24"/>
              </w:rPr>
            </w:pPr>
            <w:r>
              <w:rPr>
                <w:rFonts w:hint="eastAsia"/>
                <w:sz w:val="24"/>
                <w:szCs w:val="24"/>
              </w:rPr>
              <w:t>18616307916</w:t>
            </w:r>
          </w:p>
        </w:tc>
        <w:tc>
          <w:tcPr>
            <w:tcW w:w="1705" w:type="dxa"/>
          </w:tcPr>
          <w:p w:rsidR="0017745F" w:rsidRPr="00CB611F" w:rsidRDefault="00CB611F" w:rsidP="00BD5C8B">
            <w:pPr>
              <w:spacing w:line="360" w:lineRule="auto"/>
              <w:rPr>
                <w:sz w:val="24"/>
                <w:szCs w:val="24"/>
              </w:rPr>
            </w:pPr>
            <w:r w:rsidRPr="00CB611F">
              <w:rPr>
                <w:rFonts w:hint="eastAsia"/>
                <w:sz w:val="24"/>
                <w:szCs w:val="24"/>
              </w:rPr>
              <w:t>1527646763@qq.com</w:t>
            </w:r>
          </w:p>
        </w:tc>
      </w:tr>
      <w:tr w:rsidR="0038464D" w:rsidTr="0017745F">
        <w:tc>
          <w:tcPr>
            <w:tcW w:w="1704" w:type="dxa"/>
          </w:tcPr>
          <w:p w:rsidR="0017745F" w:rsidRDefault="00CB611F" w:rsidP="005A445B">
            <w:pPr>
              <w:spacing w:line="360" w:lineRule="auto"/>
              <w:ind w:firstLineChars="150" w:firstLine="360"/>
              <w:rPr>
                <w:sz w:val="24"/>
                <w:szCs w:val="24"/>
              </w:rPr>
            </w:pPr>
            <w:r>
              <w:rPr>
                <w:rFonts w:hint="eastAsia"/>
                <w:sz w:val="24"/>
                <w:szCs w:val="24"/>
              </w:rPr>
              <w:t>胡亚强</w:t>
            </w:r>
          </w:p>
        </w:tc>
        <w:tc>
          <w:tcPr>
            <w:tcW w:w="1704" w:type="dxa"/>
          </w:tcPr>
          <w:p w:rsidR="0017745F" w:rsidRDefault="007B351A" w:rsidP="00EE516D">
            <w:pPr>
              <w:spacing w:line="360" w:lineRule="auto"/>
              <w:rPr>
                <w:sz w:val="24"/>
                <w:szCs w:val="24"/>
              </w:rPr>
            </w:pPr>
            <w:r>
              <w:rPr>
                <w:rFonts w:hint="eastAsia"/>
                <w:sz w:val="24"/>
                <w:szCs w:val="24"/>
              </w:rPr>
              <w:t xml:space="preserve">  </w:t>
            </w:r>
            <w:r>
              <w:rPr>
                <w:rFonts w:hint="eastAsia"/>
                <w:sz w:val="24"/>
                <w:szCs w:val="24"/>
              </w:rPr>
              <w:t>副教授</w:t>
            </w:r>
          </w:p>
        </w:tc>
        <w:tc>
          <w:tcPr>
            <w:tcW w:w="1704" w:type="dxa"/>
          </w:tcPr>
          <w:p w:rsidR="0017745F" w:rsidRDefault="00CB611F" w:rsidP="00707156">
            <w:pPr>
              <w:spacing w:line="360" w:lineRule="auto"/>
              <w:rPr>
                <w:sz w:val="24"/>
                <w:szCs w:val="24"/>
              </w:rPr>
            </w:pPr>
            <w:r>
              <w:rPr>
                <w:rFonts w:hint="eastAsia"/>
                <w:sz w:val="24"/>
                <w:szCs w:val="24"/>
              </w:rPr>
              <w:t>西画教研室</w:t>
            </w:r>
          </w:p>
        </w:tc>
        <w:tc>
          <w:tcPr>
            <w:tcW w:w="1705" w:type="dxa"/>
          </w:tcPr>
          <w:p w:rsidR="0017745F" w:rsidRDefault="00CB611F" w:rsidP="00EE516D">
            <w:pPr>
              <w:spacing w:line="360" w:lineRule="auto"/>
              <w:rPr>
                <w:sz w:val="24"/>
                <w:szCs w:val="24"/>
              </w:rPr>
            </w:pPr>
            <w:r>
              <w:rPr>
                <w:rFonts w:hint="eastAsia"/>
                <w:sz w:val="24"/>
                <w:szCs w:val="24"/>
              </w:rPr>
              <w:t>13611848498</w:t>
            </w:r>
          </w:p>
        </w:tc>
        <w:tc>
          <w:tcPr>
            <w:tcW w:w="1705" w:type="dxa"/>
          </w:tcPr>
          <w:p w:rsidR="0017745F" w:rsidRPr="00CB611F" w:rsidRDefault="00CB611F" w:rsidP="00523C1A">
            <w:pPr>
              <w:spacing w:line="360" w:lineRule="auto"/>
              <w:rPr>
                <w:sz w:val="21"/>
                <w:szCs w:val="21"/>
              </w:rPr>
            </w:pPr>
            <w:r w:rsidRPr="00CB611F">
              <w:rPr>
                <w:rFonts w:hint="eastAsia"/>
                <w:sz w:val="21"/>
                <w:szCs w:val="21"/>
              </w:rPr>
              <w:t>jinqiu1232008@126.com</w:t>
            </w:r>
          </w:p>
        </w:tc>
      </w:tr>
      <w:tr w:rsidR="0038464D" w:rsidTr="0017745F">
        <w:tc>
          <w:tcPr>
            <w:tcW w:w="1704" w:type="dxa"/>
          </w:tcPr>
          <w:p w:rsidR="005A445B" w:rsidRDefault="00CB611F" w:rsidP="00523C1A">
            <w:pPr>
              <w:spacing w:line="360" w:lineRule="auto"/>
              <w:ind w:firstLineChars="150" w:firstLine="360"/>
              <w:rPr>
                <w:sz w:val="24"/>
                <w:szCs w:val="24"/>
              </w:rPr>
            </w:pPr>
            <w:r>
              <w:rPr>
                <w:rFonts w:hint="eastAsia"/>
                <w:sz w:val="24"/>
                <w:szCs w:val="24"/>
              </w:rPr>
              <w:t>曹刚</w:t>
            </w:r>
          </w:p>
        </w:tc>
        <w:tc>
          <w:tcPr>
            <w:tcW w:w="1704" w:type="dxa"/>
          </w:tcPr>
          <w:p w:rsidR="005A445B" w:rsidRDefault="007B351A" w:rsidP="00EE516D">
            <w:pPr>
              <w:spacing w:line="360" w:lineRule="auto"/>
              <w:rPr>
                <w:sz w:val="24"/>
                <w:szCs w:val="24"/>
              </w:rPr>
            </w:pPr>
            <w:r>
              <w:rPr>
                <w:rFonts w:hint="eastAsia"/>
                <w:sz w:val="24"/>
                <w:szCs w:val="24"/>
              </w:rPr>
              <w:t xml:space="preserve">  </w:t>
            </w:r>
          </w:p>
        </w:tc>
        <w:tc>
          <w:tcPr>
            <w:tcW w:w="1704" w:type="dxa"/>
          </w:tcPr>
          <w:p w:rsidR="005A445B" w:rsidRDefault="00CB611F" w:rsidP="007F46E6">
            <w:pPr>
              <w:spacing w:line="360" w:lineRule="auto"/>
              <w:ind w:firstLineChars="200" w:firstLine="480"/>
              <w:rPr>
                <w:sz w:val="24"/>
                <w:szCs w:val="24"/>
              </w:rPr>
            </w:pPr>
            <w:r>
              <w:rPr>
                <w:rFonts w:hint="eastAsia"/>
                <w:sz w:val="24"/>
                <w:szCs w:val="24"/>
              </w:rPr>
              <w:t>教研室</w:t>
            </w: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523C1A">
            <w:pPr>
              <w:spacing w:line="360" w:lineRule="auto"/>
              <w:rPr>
                <w:sz w:val="21"/>
                <w:szCs w:val="21"/>
              </w:rPr>
            </w:pP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796646" w:rsidRDefault="003F72D7" w:rsidP="00E94264">
      <w:pPr>
        <w:spacing w:line="360" w:lineRule="auto"/>
        <w:rPr>
          <w:sz w:val="24"/>
          <w:szCs w:val="24"/>
        </w:rPr>
      </w:pPr>
      <w:r>
        <w:rPr>
          <w:rFonts w:hint="eastAsia"/>
          <w:sz w:val="24"/>
          <w:szCs w:val="24"/>
        </w:rPr>
        <w:t>课程名称（中</w:t>
      </w:r>
      <w:r w:rsidR="00EE516D">
        <w:rPr>
          <w:rFonts w:hint="eastAsia"/>
          <w:sz w:val="24"/>
          <w:szCs w:val="24"/>
        </w:rPr>
        <w:t>文）：</w:t>
      </w:r>
      <w:r w:rsidR="00CB611F">
        <w:rPr>
          <w:rFonts w:hint="eastAsia"/>
          <w:sz w:val="24"/>
          <w:szCs w:val="24"/>
        </w:rPr>
        <w:t>绘画基础——素描</w:t>
      </w:r>
    </w:p>
    <w:p w:rsidR="00BD5C8B" w:rsidRDefault="003F72D7" w:rsidP="00EE699C">
      <w:pPr>
        <w:spacing w:line="360" w:lineRule="auto"/>
        <w:rPr>
          <w:sz w:val="24"/>
          <w:szCs w:val="24"/>
        </w:rPr>
      </w:pPr>
      <w:r>
        <w:rPr>
          <w:rFonts w:hint="eastAsia"/>
          <w:sz w:val="24"/>
          <w:szCs w:val="24"/>
        </w:rPr>
        <w:t>课程名称（英文）：</w:t>
      </w:r>
      <w:r w:rsidR="00CB611F">
        <w:rPr>
          <w:rFonts w:hint="eastAsia"/>
          <w:sz w:val="24"/>
          <w:szCs w:val="24"/>
        </w:rPr>
        <w:t>Basics of Painting-Sketch</w:t>
      </w:r>
    </w:p>
    <w:p w:rsidR="00795C27" w:rsidRDefault="006A09B5" w:rsidP="00795C27">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795C27">
        <w:rPr>
          <w:rFonts w:hint="eastAsia"/>
          <w:sz w:val="24"/>
          <w:szCs w:val="24"/>
        </w:rPr>
        <w:t>□通识必修课□通识</w:t>
      </w:r>
      <w:r w:rsidR="00795C27">
        <w:rPr>
          <w:sz w:val="24"/>
          <w:szCs w:val="24"/>
        </w:rPr>
        <w:t>选修</w:t>
      </w:r>
      <w:r w:rsidR="00795C27">
        <w:rPr>
          <w:rFonts w:hint="eastAsia"/>
          <w:sz w:val="24"/>
          <w:szCs w:val="24"/>
        </w:rPr>
        <w:t>课■专业必修课</w:t>
      </w:r>
      <w:r w:rsidR="00795C27" w:rsidRPr="00707156">
        <w:rPr>
          <w:rFonts w:hint="eastAsia"/>
          <w:sz w:val="24"/>
          <w:szCs w:val="24"/>
        </w:rPr>
        <w:t>□</w:t>
      </w:r>
      <w:r w:rsidR="00795C27">
        <w:rPr>
          <w:rFonts w:hint="eastAsia"/>
          <w:sz w:val="24"/>
          <w:szCs w:val="24"/>
        </w:rPr>
        <w:t>专业</w:t>
      </w:r>
      <w:r w:rsidR="00795C27">
        <w:rPr>
          <w:sz w:val="24"/>
          <w:szCs w:val="24"/>
        </w:rPr>
        <w:t>方向</w:t>
      </w:r>
      <w:r w:rsidR="00795C27">
        <w:rPr>
          <w:rFonts w:hint="eastAsia"/>
          <w:sz w:val="24"/>
          <w:szCs w:val="24"/>
        </w:rPr>
        <w:t>课</w:t>
      </w:r>
    </w:p>
    <w:p w:rsidR="00795C27" w:rsidRDefault="00795C27" w:rsidP="00795C27">
      <w:pPr>
        <w:spacing w:line="360" w:lineRule="auto"/>
        <w:ind w:firstLineChars="500" w:firstLine="1200"/>
        <w:rPr>
          <w:sz w:val="24"/>
          <w:szCs w:val="24"/>
        </w:rPr>
      </w:pPr>
      <w:r>
        <w:rPr>
          <w:rFonts w:hint="eastAsia"/>
          <w:sz w:val="24"/>
          <w:szCs w:val="24"/>
        </w:rPr>
        <w:t>□专业</w:t>
      </w:r>
      <w:r>
        <w:rPr>
          <w:sz w:val="24"/>
          <w:szCs w:val="24"/>
        </w:rPr>
        <w:t>拓展</w:t>
      </w:r>
      <w:r>
        <w:rPr>
          <w:rFonts w:hint="eastAsia"/>
          <w:sz w:val="24"/>
          <w:szCs w:val="24"/>
        </w:rPr>
        <w:t>课□</w:t>
      </w:r>
      <w:r w:rsidRPr="0021177D">
        <w:rPr>
          <w:rFonts w:hint="eastAsia"/>
          <w:sz w:val="24"/>
          <w:szCs w:val="24"/>
        </w:rPr>
        <w:t>实践性环节</w:t>
      </w:r>
    </w:p>
    <w:p w:rsidR="00795C27" w:rsidRDefault="00795C27" w:rsidP="00795C27">
      <w:pPr>
        <w:spacing w:line="360" w:lineRule="auto"/>
        <w:rPr>
          <w:sz w:val="24"/>
          <w:szCs w:val="24"/>
        </w:rPr>
      </w:pPr>
      <w:r>
        <w:rPr>
          <w:rFonts w:hint="eastAsia"/>
          <w:sz w:val="24"/>
          <w:szCs w:val="24"/>
        </w:rPr>
        <w:t>课程</w:t>
      </w:r>
      <w:r w:rsidRPr="00D36E6D">
        <w:rPr>
          <w:rFonts w:hint="eastAsia"/>
          <w:sz w:val="24"/>
          <w:szCs w:val="24"/>
        </w:rPr>
        <w:t>性质</w:t>
      </w:r>
      <w:r>
        <w:rPr>
          <w:rFonts w:hint="eastAsia"/>
          <w:sz w:val="24"/>
          <w:szCs w:val="24"/>
        </w:rPr>
        <w:t>*</w:t>
      </w:r>
      <w:r>
        <w:rPr>
          <w:rFonts w:hint="eastAsia"/>
          <w:sz w:val="24"/>
          <w:szCs w:val="24"/>
        </w:rPr>
        <w:t>：□学术知识性■方法技能性□研究探索性□实践体验性</w:t>
      </w:r>
    </w:p>
    <w:p w:rsidR="00796646" w:rsidRPr="00CF1863" w:rsidRDefault="006A09B5" w:rsidP="00795C27">
      <w:pPr>
        <w:spacing w:line="360" w:lineRule="auto"/>
        <w:rPr>
          <w:sz w:val="24"/>
          <w:szCs w:val="24"/>
        </w:rPr>
      </w:pPr>
      <w:r>
        <w:rPr>
          <w:rFonts w:hint="eastAsia"/>
          <w:sz w:val="24"/>
          <w:szCs w:val="24"/>
        </w:rPr>
        <w:t>课程代码：</w:t>
      </w:r>
      <w:r w:rsidR="00CB611F">
        <w:rPr>
          <w:rFonts w:hint="eastAsia"/>
          <w:sz w:val="24"/>
          <w:szCs w:val="24"/>
        </w:rPr>
        <w:t>10103531</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CB611F">
        <w:rPr>
          <w:rFonts w:hint="eastAsia"/>
          <w:sz w:val="24"/>
          <w:szCs w:val="24"/>
        </w:rPr>
        <w:t>112</w:t>
      </w:r>
      <w:r>
        <w:rPr>
          <w:sz w:val="24"/>
          <w:szCs w:val="24"/>
        </w:rPr>
        <w:t xml:space="preserve">      </w:t>
      </w:r>
      <w:r w:rsidR="00796646">
        <w:rPr>
          <w:rFonts w:hint="eastAsia"/>
          <w:sz w:val="24"/>
          <w:szCs w:val="24"/>
        </w:rPr>
        <w:t xml:space="preserve"> </w:t>
      </w:r>
      <w:r w:rsidR="008B5958">
        <w:rPr>
          <w:rFonts w:hint="eastAsia"/>
          <w:sz w:val="24"/>
          <w:szCs w:val="24"/>
        </w:rPr>
        <w:t xml:space="preserve"> </w:t>
      </w:r>
      <w:r>
        <w:rPr>
          <w:sz w:val="24"/>
          <w:szCs w:val="24"/>
        </w:rPr>
        <w:t xml:space="preserve"> </w:t>
      </w:r>
      <w:r>
        <w:rPr>
          <w:rFonts w:hint="eastAsia"/>
          <w:sz w:val="24"/>
          <w:szCs w:val="24"/>
        </w:rPr>
        <w:t>学分</w:t>
      </w:r>
      <w:r>
        <w:rPr>
          <w:sz w:val="24"/>
          <w:szCs w:val="24"/>
        </w:rPr>
        <w:t>:</w:t>
      </w:r>
      <w:r w:rsidR="00CB611F">
        <w:rPr>
          <w:rFonts w:hint="eastAsia"/>
          <w:sz w:val="24"/>
          <w:szCs w:val="24"/>
        </w:rPr>
        <w:t>3</w:t>
      </w:r>
    </w:p>
    <w:p w:rsidR="00CB611F" w:rsidRDefault="006A09B5" w:rsidP="00CB611F">
      <w:pPr>
        <w:spacing w:line="360" w:lineRule="auto"/>
        <w:rPr>
          <w:sz w:val="24"/>
          <w:szCs w:val="24"/>
        </w:rPr>
      </w:pPr>
      <w:r>
        <w:rPr>
          <w:rFonts w:hint="eastAsia"/>
          <w:sz w:val="24"/>
          <w:szCs w:val="24"/>
        </w:rPr>
        <w:t>先修课程：</w:t>
      </w:r>
      <w:r w:rsidR="00CB611F">
        <w:rPr>
          <w:rFonts w:hint="eastAsia"/>
          <w:sz w:val="24"/>
          <w:szCs w:val="24"/>
        </w:rPr>
        <w:t>入学前素描基础训练</w:t>
      </w:r>
    </w:p>
    <w:p w:rsidR="00CB611F" w:rsidRDefault="00920D23" w:rsidP="00CB611F">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CB611F">
        <w:rPr>
          <w:rFonts w:hint="eastAsia"/>
          <w:sz w:val="24"/>
          <w:szCs w:val="24"/>
        </w:rPr>
        <w:t>美术学（师范）</w:t>
      </w:r>
    </w:p>
    <w:p w:rsidR="00CB611F" w:rsidRDefault="00CB611F" w:rsidP="00CB611F">
      <w:pPr>
        <w:spacing w:line="360" w:lineRule="auto"/>
        <w:rPr>
          <w:sz w:val="24"/>
          <w:szCs w:val="24"/>
        </w:rPr>
      </w:pPr>
    </w:p>
    <w:p w:rsidR="00255CC2" w:rsidRDefault="00EE516D" w:rsidP="00CB611F">
      <w:pPr>
        <w:spacing w:line="360" w:lineRule="auto"/>
        <w:rPr>
          <w:b/>
          <w:sz w:val="28"/>
          <w:szCs w:val="28"/>
        </w:rPr>
      </w:pPr>
      <w:r>
        <w:rPr>
          <w:rFonts w:hint="eastAsia"/>
          <w:b/>
          <w:sz w:val="28"/>
          <w:szCs w:val="28"/>
        </w:rPr>
        <w:t>三、课程简介</w:t>
      </w:r>
    </w:p>
    <w:p w:rsidR="00BD5C8B" w:rsidRPr="00BD5C8B" w:rsidRDefault="00812BBF" w:rsidP="00FE17EF">
      <w:pPr>
        <w:spacing w:line="360" w:lineRule="auto"/>
        <w:ind w:firstLineChars="200" w:firstLine="480"/>
        <w:rPr>
          <w:sz w:val="24"/>
          <w:szCs w:val="24"/>
        </w:rPr>
      </w:pPr>
      <w:r>
        <w:rPr>
          <w:rFonts w:hint="eastAsia"/>
          <w:sz w:val="24"/>
          <w:szCs w:val="24"/>
        </w:rPr>
        <w:t>素描是四年制师范美术专业必修专业基础课程。本课程重视造型艺术技能训练和审美培养，</w:t>
      </w:r>
      <w:r w:rsidR="00795C27">
        <w:rPr>
          <w:rFonts w:hint="eastAsia"/>
          <w:sz w:val="24"/>
          <w:szCs w:val="24"/>
        </w:rPr>
        <w:t>包括素描男青年、</w:t>
      </w:r>
      <w:r w:rsidR="00795C27">
        <w:rPr>
          <w:rFonts w:hint="eastAsia"/>
          <w:sz w:val="24"/>
          <w:szCs w:val="24"/>
        </w:rPr>
        <w:t>女青年</w:t>
      </w:r>
      <w:r w:rsidR="00795C27">
        <w:rPr>
          <w:rFonts w:hint="eastAsia"/>
          <w:sz w:val="24"/>
          <w:szCs w:val="24"/>
        </w:rPr>
        <w:t>、男老年的头像、半身像的写生，充分认识素描真正的含义，包括：结构、解剖、透视、明暗、体块及空间感的诸多因素表达。</w:t>
      </w:r>
      <w:r>
        <w:rPr>
          <w:rFonts w:hint="eastAsia"/>
          <w:sz w:val="24"/>
          <w:szCs w:val="24"/>
        </w:rPr>
        <w:t>丰富学生的艺术造型观念、提高学生的艺术创造能力，并为今后的专业学习奠定基础。</w:t>
      </w: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523C1A" w:rsidRDefault="00341442" w:rsidP="00341442">
      <w:pPr>
        <w:spacing w:line="360" w:lineRule="auto"/>
        <w:ind w:firstLineChars="150" w:firstLine="360"/>
        <w:rPr>
          <w:rFonts w:hint="eastAsia"/>
          <w:sz w:val="24"/>
          <w:szCs w:val="24"/>
        </w:rPr>
      </w:pPr>
      <w:r>
        <w:rPr>
          <w:rFonts w:hint="eastAsia"/>
          <w:sz w:val="24"/>
          <w:szCs w:val="24"/>
        </w:rPr>
        <w:t>通过对人物的长期与短期作业的反复操练，首先使学生脱离高考前的素描模式，树立起</w:t>
      </w:r>
      <w:r>
        <w:rPr>
          <w:rFonts w:hint="eastAsia"/>
          <w:sz w:val="24"/>
          <w:szCs w:val="24"/>
        </w:rPr>
        <w:t>正确的素描观察方法、分析思维方法和表现方法，通过实际教学提高学生造型能力的同时，掌握艺术创作和艺术欣赏的基本规律，并运用于专业及校外教育机构的美术课程等实际工作中去。</w:t>
      </w:r>
    </w:p>
    <w:p w:rsidR="00341442" w:rsidRDefault="00341442" w:rsidP="00341442">
      <w:pPr>
        <w:spacing w:line="360" w:lineRule="auto"/>
        <w:ind w:firstLineChars="150" w:firstLine="422"/>
        <w:rPr>
          <w:b/>
          <w:sz w:val="28"/>
          <w:szCs w:val="28"/>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p w:rsidR="00812BBF" w:rsidRPr="00812BBF" w:rsidRDefault="00812BBF" w:rsidP="00812BBF">
      <w:pPr>
        <w:pStyle w:val="1"/>
        <w:spacing w:line="360" w:lineRule="auto"/>
        <w:ind w:firstLine="480"/>
        <w:rPr>
          <w:rFonts w:cs="黑体"/>
          <w:sz w:val="24"/>
          <w:szCs w:val="24"/>
        </w:rPr>
      </w:pPr>
      <w:r>
        <w:rPr>
          <w:rFonts w:cs="黑体" w:hint="eastAsia"/>
          <w:sz w:val="24"/>
          <w:szCs w:val="24"/>
        </w:rPr>
        <w:t>需要清晰地呈现每周的教学内容、学习要求和课后作业等，学生由此可以准确地了解每周的学习任务。如果当周有分量较重的活动环节的安排，需在“单章教学设计”部分呈现完整的活动设计。学生在每周课后需根据教学进程的安排，对本周的任务和下周的安排加以了解，并进行相关准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69"/>
        <w:gridCol w:w="2410"/>
        <w:gridCol w:w="1701"/>
      </w:tblGrid>
      <w:tr w:rsidR="00812BBF" w:rsidTr="0095654D">
        <w:tc>
          <w:tcPr>
            <w:tcW w:w="959" w:type="dxa"/>
          </w:tcPr>
          <w:p w:rsidR="00812BBF" w:rsidRDefault="00812BBF" w:rsidP="0095654D">
            <w:pPr>
              <w:spacing w:line="360" w:lineRule="auto"/>
              <w:jc w:val="center"/>
              <w:rPr>
                <w:sz w:val="24"/>
                <w:szCs w:val="24"/>
              </w:rPr>
            </w:pPr>
            <w:r>
              <w:rPr>
                <w:rFonts w:hint="eastAsia"/>
                <w:sz w:val="24"/>
                <w:szCs w:val="24"/>
              </w:rPr>
              <w:t>教学</w:t>
            </w:r>
          </w:p>
          <w:p w:rsidR="00812BBF" w:rsidRDefault="00812BBF" w:rsidP="0095654D">
            <w:pPr>
              <w:spacing w:line="360" w:lineRule="auto"/>
              <w:jc w:val="center"/>
              <w:rPr>
                <w:sz w:val="24"/>
                <w:szCs w:val="24"/>
              </w:rPr>
            </w:pPr>
            <w:r>
              <w:rPr>
                <w:rFonts w:hint="eastAsia"/>
                <w:sz w:val="24"/>
                <w:szCs w:val="24"/>
              </w:rPr>
              <w:t>周次</w:t>
            </w:r>
          </w:p>
        </w:tc>
        <w:tc>
          <w:tcPr>
            <w:tcW w:w="3969" w:type="dxa"/>
            <w:vAlign w:val="center"/>
          </w:tcPr>
          <w:p w:rsidR="00812BBF" w:rsidRDefault="00812BBF" w:rsidP="0095654D">
            <w:pPr>
              <w:spacing w:line="360" w:lineRule="auto"/>
              <w:jc w:val="center"/>
              <w:rPr>
                <w:sz w:val="24"/>
                <w:szCs w:val="24"/>
              </w:rPr>
            </w:pPr>
            <w:r>
              <w:rPr>
                <w:rFonts w:hint="eastAsia"/>
                <w:sz w:val="24"/>
                <w:szCs w:val="24"/>
              </w:rPr>
              <w:t>授课内容及重难点</w:t>
            </w:r>
          </w:p>
        </w:tc>
        <w:tc>
          <w:tcPr>
            <w:tcW w:w="2410" w:type="dxa"/>
            <w:vAlign w:val="center"/>
          </w:tcPr>
          <w:p w:rsidR="00812BBF" w:rsidRDefault="00812BBF" w:rsidP="0095654D">
            <w:pPr>
              <w:spacing w:line="360" w:lineRule="auto"/>
              <w:jc w:val="center"/>
              <w:rPr>
                <w:sz w:val="24"/>
                <w:szCs w:val="24"/>
              </w:rPr>
            </w:pPr>
            <w:r>
              <w:rPr>
                <w:rFonts w:hint="eastAsia"/>
                <w:sz w:val="24"/>
                <w:szCs w:val="24"/>
              </w:rPr>
              <w:t>授课形式</w:t>
            </w:r>
          </w:p>
        </w:tc>
        <w:tc>
          <w:tcPr>
            <w:tcW w:w="1701" w:type="dxa"/>
            <w:vAlign w:val="center"/>
          </w:tcPr>
          <w:p w:rsidR="00812BBF" w:rsidRDefault="00812BBF" w:rsidP="0095654D">
            <w:pPr>
              <w:spacing w:line="360" w:lineRule="auto"/>
              <w:jc w:val="center"/>
              <w:rPr>
                <w:sz w:val="24"/>
                <w:szCs w:val="24"/>
              </w:rPr>
            </w:pPr>
            <w:r>
              <w:rPr>
                <w:rFonts w:hint="eastAsia"/>
                <w:sz w:val="24"/>
                <w:szCs w:val="24"/>
              </w:rPr>
              <w:t>课外学习要求</w:t>
            </w:r>
          </w:p>
        </w:tc>
      </w:tr>
      <w:tr w:rsidR="00812BBF" w:rsidTr="0095654D">
        <w:tc>
          <w:tcPr>
            <w:tcW w:w="959" w:type="dxa"/>
          </w:tcPr>
          <w:p w:rsidR="00812BBF" w:rsidRDefault="00812BBF" w:rsidP="0095654D">
            <w:pPr>
              <w:spacing w:line="360" w:lineRule="auto"/>
              <w:jc w:val="center"/>
              <w:rPr>
                <w:sz w:val="24"/>
                <w:szCs w:val="24"/>
              </w:rPr>
            </w:pPr>
            <w:r>
              <w:rPr>
                <w:sz w:val="24"/>
                <w:szCs w:val="24"/>
              </w:rPr>
              <w:t>1</w:t>
            </w:r>
          </w:p>
        </w:tc>
        <w:tc>
          <w:tcPr>
            <w:tcW w:w="3969" w:type="dxa"/>
          </w:tcPr>
          <w:p w:rsidR="00812BBF" w:rsidRDefault="00EF443A" w:rsidP="00EF443A">
            <w:pPr>
              <w:spacing w:line="360" w:lineRule="auto"/>
              <w:jc w:val="left"/>
              <w:rPr>
                <w:sz w:val="24"/>
                <w:szCs w:val="24"/>
              </w:rPr>
            </w:pPr>
            <w:r>
              <w:rPr>
                <w:rFonts w:hint="eastAsia"/>
                <w:sz w:val="24"/>
                <w:szCs w:val="24"/>
              </w:rPr>
              <w:t>人物头像写生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2</w:t>
            </w:r>
          </w:p>
        </w:tc>
        <w:tc>
          <w:tcPr>
            <w:tcW w:w="3969" w:type="dxa"/>
          </w:tcPr>
          <w:p w:rsidR="00812BBF" w:rsidRDefault="00EF443A" w:rsidP="0095654D">
            <w:pPr>
              <w:pStyle w:val="1"/>
              <w:spacing w:line="360" w:lineRule="auto"/>
              <w:ind w:firstLineChars="0" w:firstLine="0"/>
              <w:rPr>
                <w:sz w:val="24"/>
                <w:szCs w:val="24"/>
              </w:rPr>
            </w:pPr>
            <w:r>
              <w:rPr>
                <w:rFonts w:hint="eastAsia"/>
                <w:sz w:val="24"/>
                <w:szCs w:val="24"/>
              </w:rPr>
              <w:t>人物头像写生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3</w:t>
            </w:r>
          </w:p>
        </w:tc>
        <w:tc>
          <w:tcPr>
            <w:tcW w:w="3969" w:type="dxa"/>
          </w:tcPr>
          <w:p w:rsidR="00812BBF" w:rsidRDefault="00EF443A" w:rsidP="0095654D">
            <w:pPr>
              <w:pStyle w:val="1"/>
              <w:spacing w:line="360" w:lineRule="auto"/>
              <w:ind w:firstLineChars="0" w:firstLine="0"/>
              <w:rPr>
                <w:sz w:val="24"/>
                <w:szCs w:val="24"/>
              </w:rPr>
            </w:pPr>
            <w:r>
              <w:rPr>
                <w:rFonts w:hint="eastAsia"/>
                <w:sz w:val="24"/>
                <w:szCs w:val="24"/>
              </w:rPr>
              <w:t>人物头像写生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4</w:t>
            </w:r>
          </w:p>
        </w:tc>
        <w:tc>
          <w:tcPr>
            <w:tcW w:w="3969" w:type="dxa"/>
          </w:tcPr>
          <w:p w:rsidR="00812BBF" w:rsidRDefault="00EF443A" w:rsidP="00EF443A">
            <w:pPr>
              <w:pStyle w:val="1"/>
              <w:spacing w:line="360" w:lineRule="auto"/>
              <w:ind w:firstLineChars="0" w:firstLine="0"/>
              <w:rPr>
                <w:sz w:val="24"/>
                <w:szCs w:val="24"/>
              </w:rPr>
            </w:pPr>
            <w:r>
              <w:rPr>
                <w:rFonts w:hint="eastAsia"/>
                <w:sz w:val="24"/>
                <w:szCs w:val="24"/>
              </w:rPr>
              <w:t>人物半身像写生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5</w:t>
            </w:r>
          </w:p>
        </w:tc>
        <w:tc>
          <w:tcPr>
            <w:tcW w:w="3969" w:type="dxa"/>
          </w:tcPr>
          <w:p w:rsidR="00812BBF" w:rsidRDefault="00EF443A" w:rsidP="0095654D">
            <w:pPr>
              <w:pStyle w:val="1"/>
              <w:spacing w:line="360" w:lineRule="auto"/>
              <w:ind w:firstLineChars="0" w:firstLine="0"/>
              <w:rPr>
                <w:sz w:val="24"/>
                <w:szCs w:val="24"/>
              </w:rPr>
            </w:pPr>
            <w:r>
              <w:rPr>
                <w:rFonts w:hint="eastAsia"/>
                <w:sz w:val="24"/>
                <w:szCs w:val="24"/>
              </w:rPr>
              <w:t>人物半身像写生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6</w:t>
            </w:r>
          </w:p>
        </w:tc>
        <w:tc>
          <w:tcPr>
            <w:tcW w:w="3969" w:type="dxa"/>
          </w:tcPr>
          <w:p w:rsidR="00812BBF" w:rsidRDefault="00EF443A" w:rsidP="0095654D">
            <w:pPr>
              <w:pStyle w:val="1"/>
              <w:spacing w:line="360" w:lineRule="auto"/>
              <w:ind w:firstLineChars="0" w:firstLine="0"/>
              <w:rPr>
                <w:sz w:val="24"/>
                <w:szCs w:val="24"/>
              </w:rPr>
            </w:pPr>
            <w:r>
              <w:rPr>
                <w:rFonts w:hint="eastAsia"/>
                <w:sz w:val="24"/>
                <w:szCs w:val="24"/>
              </w:rPr>
              <w:t>人物半身像写生</w:t>
            </w:r>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7</w:t>
            </w:r>
          </w:p>
        </w:tc>
        <w:tc>
          <w:tcPr>
            <w:tcW w:w="3969" w:type="dxa"/>
          </w:tcPr>
          <w:p w:rsidR="00812BBF" w:rsidRDefault="00EF443A" w:rsidP="0095654D">
            <w:pPr>
              <w:pStyle w:val="1"/>
              <w:spacing w:line="360" w:lineRule="auto"/>
              <w:ind w:firstLineChars="0" w:firstLine="0"/>
              <w:rPr>
                <w:sz w:val="24"/>
                <w:szCs w:val="24"/>
              </w:rPr>
            </w:pPr>
            <w:r>
              <w:rPr>
                <w:rFonts w:hint="eastAsia"/>
                <w:sz w:val="24"/>
                <w:szCs w:val="24"/>
              </w:rPr>
              <w:t>人物半身像写生</w:t>
            </w:r>
            <w:bookmarkStart w:id="0" w:name="_GoBack"/>
            <w:bookmarkEnd w:id="0"/>
          </w:p>
        </w:tc>
        <w:tc>
          <w:tcPr>
            <w:tcW w:w="2410" w:type="dxa"/>
          </w:tcPr>
          <w:p w:rsidR="00812BBF" w:rsidRDefault="00812BBF" w:rsidP="0095654D">
            <w:pPr>
              <w:spacing w:line="360" w:lineRule="auto"/>
              <w:rPr>
                <w:sz w:val="24"/>
                <w:szCs w:val="24"/>
              </w:rPr>
            </w:pPr>
            <w:r>
              <w:rPr>
                <w:rFonts w:hint="eastAsia"/>
                <w:sz w:val="24"/>
                <w:szCs w:val="24"/>
              </w:rPr>
              <w:t>面授与个别指导</w:t>
            </w:r>
          </w:p>
        </w:tc>
        <w:tc>
          <w:tcPr>
            <w:tcW w:w="1701" w:type="dxa"/>
          </w:tcPr>
          <w:p w:rsidR="00812BBF" w:rsidRDefault="00812BBF" w:rsidP="0095654D">
            <w:pPr>
              <w:spacing w:line="360" w:lineRule="auto"/>
              <w:rPr>
                <w:sz w:val="24"/>
                <w:szCs w:val="24"/>
              </w:rPr>
            </w:pPr>
            <w:r>
              <w:rPr>
                <w:rFonts w:hint="eastAsia"/>
                <w:sz w:val="24"/>
                <w:szCs w:val="24"/>
              </w:rPr>
              <w:t>速写与解剖</w:t>
            </w:r>
          </w:p>
        </w:tc>
      </w:tr>
      <w:tr w:rsidR="00812BBF" w:rsidTr="0095654D">
        <w:tc>
          <w:tcPr>
            <w:tcW w:w="959" w:type="dxa"/>
          </w:tcPr>
          <w:p w:rsidR="00812BBF" w:rsidRDefault="00812BBF" w:rsidP="0095654D">
            <w:pPr>
              <w:spacing w:line="360" w:lineRule="auto"/>
              <w:jc w:val="center"/>
              <w:rPr>
                <w:sz w:val="24"/>
                <w:szCs w:val="24"/>
              </w:rPr>
            </w:pPr>
            <w:r>
              <w:rPr>
                <w:sz w:val="24"/>
                <w:szCs w:val="24"/>
              </w:rPr>
              <w:t>8</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9</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10</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11</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12</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13</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14</w:t>
            </w:r>
          </w:p>
        </w:tc>
        <w:tc>
          <w:tcPr>
            <w:tcW w:w="3969" w:type="dxa"/>
          </w:tcPr>
          <w:p w:rsidR="00812BBF" w:rsidRDefault="00812BBF" w:rsidP="0095654D">
            <w:pPr>
              <w:pStyle w:val="1"/>
              <w:spacing w:line="360" w:lineRule="auto"/>
              <w:ind w:firstLineChars="0" w:firstLine="0"/>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t>15</w:t>
            </w:r>
          </w:p>
        </w:tc>
        <w:tc>
          <w:tcPr>
            <w:tcW w:w="3969" w:type="dxa"/>
          </w:tcPr>
          <w:p w:rsidR="00812BBF" w:rsidRDefault="00812BBF" w:rsidP="0095654D">
            <w:pPr>
              <w:spacing w:line="360" w:lineRule="auto"/>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r w:rsidR="00812BBF" w:rsidTr="0095654D">
        <w:tc>
          <w:tcPr>
            <w:tcW w:w="959" w:type="dxa"/>
          </w:tcPr>
          <w:p w:rsidR="00812BBF" w:rsidRDefault="00812BBF" w:rsidP="0095654D">
            <w:pPr>
              <w:spacing w:line="360" w:lineRule="auto"/>
              <w:jc w:val="center"/>
              <w:rPr>
                <w:sz w:val="24"/>
                <w:szCs w:val="24"/>
              </w:rPr>
            </w:pPr>
            <w:r>
              <w:rPr>
                <w:sz w:val="24"/>
                <w:szCs w:val="24"/>
              </w:rPr>
              <w:lastRenderedPageBreak/>
              <w:t>16</w:t>
            </w:r>
          </w:p>
        </w:tc>
        <w:tc>
          <w:tcPr>
            <w:tcW w:w="3969" w:type="dxa"/>
          </w:tcPr>
          <w:p w:rsidR="00812BBF" w:rsidRDefault="00812BBF" w:rsidP="0095654D">
            <w:pPr>
              <w:spacing w:line="360" w:lineRule="auto"/>
              <w:rPr>
                <w:sz w:val="24"/>
                <w:szCs w:val="24"/>
              </w:rPr>
            </w:pPr>
          </w:p>
        </w:tc>
        <w:tc>
          <w:tcPr>
            <w:tcW w:w="2410" w:type="dxa"/>
          </w:tcPr>
          <w:p w:rsidR="00812BBF" w:rsidRDefault="00812BBF" w:rsidP="0095654D">
            <w:pPr>
              <w:spacing w:line="360" w:lineRule="auto"/>
              <w:rPr>
                <w:sz w:val="24"/>
                <w:szCs w:val="24"/>
              </w:rPr>
            </w:pPr>
          </w:p>
        </w:tc>
        <w:tc>
          <w:tcPr>
            <w:tcW w:w="1701" w:type="dxa"/>
          </w:tcPr>
          <w:p w:rsidR="00812BBF" w:rsidRDefault="00812BBF" w:rsidP="0095654D">
            <w:pPr>
              <w:spacing w:line="360" w:lineRule="auto"/>
              <w:rPr>
                <w:sz w:val="24"/>
                <w:szCs w:val="24"/>
              </w:rPr>
            </w:pPr>
          </w:p>
        </w:tc>
      </w:tr>
    </w:tbl>
    <w:p w:rsidR="00BD5C8B" w:rsidRDefault="00BD5C8B" w:rsidP="00EE516D">
      <w:pPr>
        <w:pStyle w:val="1"/>
        <w:spacing w:line="360" w:lineRule="auto"/>
        <w:ind w:firstLineChars="0" w:firstLine="0"/>
        <w:rPr>
          <w:b/>
          <w:sz w:val="28"/>
          <w:szCs w:val="28"/>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812BBF" w:rsidRDefault="00812BBF" w:rsidP="00812BBF">
      <w:pPr>
        <w:spacing w:line="360" w:lineRule="auto"/>
        <w:ind w:firstLineChars="200" w:firstLine="480"/>
        <w:rPr>
          <w:sz w:val="24"/>
          <w:szCs w:val="24"/>
        </w:rPr>
      </w:pPr>
      <w:r>
        <w:rPr>
          <w:rFonts w:hint="eastAsia"/>
          <w:sz w:val="24"/>
          <w:szCs w:val="24"/>
        </w:rPr>
        <w:t>课程学习应遵守的纪律，课堂内外学习应达到的标准，学术诚信要求，教师对学生参与课程学习的期待等。</w:t>
      </w:r>
    </w:p>
    <w:p w:rsidR="00812BBF" w:rsidRDefault="00812BBF" w:rsidP="00812BBF">
      <w:pPr>
        <w:spacing w:line="360" w:lineRule="auto"/>
        <w:ind w:firstLineChars="200" w:firstLine="480"/>
        <w:rPr>
          <w:sz w:val="24"/>
          <w:szCs w:val="24"/>
        </w:rPr>
      </w:pPr>
      <w:r>
        <w:rPr>
          <w:rFonts w:hint="eastAsia"/>
          <w:sz w:val="24"/>
          <w:szCs w:val="24"/>
        </w:rPr>
        <w:t>本课程教学方法主要是：面授、技法训练、个别指导、欣赏</w:t>
      </w:r>
    </w:p>
    <w:p w:rsidR="00812BBF" w:rsidRDefault="00812BBF" w:rsidP="00812BBF">
      <w:pPr>
        <w:spacing w:line="360" w:lineRule="auto"/>
        <w:ind w:firstLineChars="200" w:firstLine="480"/>
        <w:rPr>
          <w:sz w:val="24"/>
          <w:szCs w:val="24"/>
        </w:rPr>
      </w:pPr>
      <w:r>
        <w:rPr>
          <w:rFonts w:hint="eastAsia"/>
          <w:sz w:val="24"/>
          <w:szCs w:val="24"/>
        </w:rPr>
        <w:t>本课程教学遵循教学规律，面授时注意循循善诱，重视启发；个别指导时因材施教，强调个性；欣赏时关注技能表现、情感表现，鼓励创造。</w:t>
      </w:r>
    </w:p>
    <w:p w:rsidR="00812BBF" w:rsidRDefault="00812BBF" w:rsidP="00812BBF">
      <w:pPr>
        <w:spacing w:line="440" w:lineRule="exact"/>
        <w:ind w:firstLineChars="200" w:firstLine="480"/>
        <w:rPr>
          <w:rFonts w:ascii="宋体" w:cs="Arial"/>
          <w:color w:val="000000"/>
          <w:kern w:val="0"/>
          <w:sz w:val="24"/>
        </w:rPr>
      </w:pPr>
      <w:r>
        <w:rPr>
          <w:rFonts w:ascii="宋体" w:hAnsi="宋体" w:cs="Arial" w:hint="eastAsia"/>
          <w:color w:val="000000"/>
          <w:kern w:val="0"/>
          <w:sz w:val="24"/>
        </w:rPr>
        <w:t>对学生的要求：</w:t>
      </w:r>
    </w:p>
    <w:p w:rsidR="00812BBF" w:rsidRDefault="00812BBF" w:rsidP="00812BBF">
      <w:pPr>
        <w:numPr>
          <w:ilvl w:val="0"/>
          <w:numId w:val="9"/>
        </w:numPr>
        <w:spacing w:line="440" w:lineRule="exact"/>
        <w:rPr>
          <w:rFonts w:ascii="宋体" w:cs="Arial"/>
          <w:color w:val="000000"/>
          <w:kern w:val="0"/>
          <w:sz w:val="24"/>
        </w:rPr>
      </w:pPr>
      <w:r>
        <w:rPr>
          <w:rFonts w:ascii="宋体" w:hAnsi="宋体" w:cs="Arial" w:hint="eastAsia"/>
          <w:color w:val="000000"/>
          <w:kern w:val="0"/>
          <w:sz w:val="24"/>
        </w:rPr>
        <w:t>面授时学生必须认真听讲</w:t>
      </w:r>
    </w:p>
    <w:p w:rsidR="00812BBF" w:rsidRDefault="00812BBF" w:rsidP="00812BBF">
      <w:pPr>
        <w:numPr>
          <w:ilvl w:val="0"/>
          <w:numId w:val="9"/>
        </w:numPr>
        <w:spacing w:line="440" w:lineRule="exact"/>
        <w:rPr>
          <w:rFonts w:ascii="宋体" w:cs="Arial"/>
          <w:color w:val="000000"/>
          <w:kern w:val="0"/>
          <w:sz w:val="24"/>
        </w:rPr>
      </w:pPr>
      <w:r>
        <w:rPr>
          <w:rFonts w:ascii="宋体" w:hAnsi="宋体" w:cs="Arial" w:hint="eastAsia"/>
          <w:color w:val="000000"/>
          <w:kern w:val="0"/>
          <w:sz w:val="24"/>
        </w:rPr>
        <w:t>不迟到不早退、根据个别指导时的要求及时修改作品</w:t>
      </w:r>
    </w:p>
    <w:p w:rsidR="00812BBF" w:rsidRDefault="00812BBF" w:rsidP="00812BBF">
      <w:pPr>
        <w:numPr>
          <w:ilvl w:val="0"/>
          <w:numId w:val="9"/>
        </w:numPr>
        <w:spacing w:line="440" w:lineRule="exact"/>
        <w:rPr>
          <w:rFonts w:ascii="宋体" w:cs="Arial"/>
          <w:color w:val="000000"/>
          <w:kern w:val="0"/>
          <w:sz w:val="24"/>
        </w:rPr>
      </w:pPr>
      <w:r>
        <w:rPr>
          <w:rFonts w:ascii="宋体" w:hAnsi="宋体" w:cs="Arial" w:hint="eastAsia"/>
          <w:color w:val="000000"/>
          <w:kern w:val="0"/>
          <w:sz w:val="24"/>
        </w:rPr>
        <w:t>完成布置的所有作业要求</w:t>
      </w:r>
    </w:p>
    <w:p w:rsidR="00BD5C8B" w:rsidRDefault="00BD5C8B" w:rsidP="00BD5C8B">
      <w:pPr>
        <w:spacing w:line="360" w:lineRule="auto"/>
        <w:ind w:firstLineChars="200" w:firstLine="480"/>
        <w:rPr>
          <w:sz w:val="24"/>
          <w:szCs w:val="24"/>
        </w:rPr>
      </w:pPr>
    </w:p>
    <w:p w:rsidR="00255CC2" w:rsidRDefault="00D676B0" w:rsidP="00255CC2">
      <w:pPr>
        <w:pStyle w:val="1"/>
        <w:spacing w:line="360" w:lineRule="auto"/>
        <w:ind w:firstLineChars="0" w:firstLine="0"/>
        <w:rPr>
          <w:b/>
          <w:sz w:val="28"/>
          <w:szCs w:val="28"/>
        </w:rPr>
      </w:pPr>
      <w:r>
        <w:rPr>
          <w:rFonts w:hint="eastAsia"/>
          <w:b/>
          <w:sz w:val="28"/>
          <w:szCs w:val="28"/>
        </w:rPr>
        <w:t>七</w:t>
      </w:r>
      <w:r w:rsidR="00EE516D">
        <w:rPr>
          <w:rFonts w:hint="eastAsia"/>
          <w:b/>
          <w:sz w:val="28"/>
          <w:szCs w:val="28"/>
        </w:rPr>
        <w:t>、学习评价方案</w:t>
      </w:r>
    </w:p>
    <w:p w:rsidR="00812BBF" w:rsidRDefault="00812BBF" w:rsidP="00812BBF">
      <w:pPr>
        <w:spacing w:line="360" w:lineRule="auto"/>
        <w:rPr>
          <w:sz w:val="24"/>
          <w:szCs w:val="24"/>
        </w:rPr>
      </w:pPr>
      <w:r>
        <w:rPr>
          <w:rFonts w:hint="eastAsia"/>
          <w:sz w:val="24"/>
          <w:szCs w:val="24"/>
        </w:rPr>
        <w:t>课程过程性的、终结性的考核与评价形式及详细规则，一般包括课堂表现、课后作业、课程实践及期末考评等部分。学校鼓励教师在达成课程目标的前提下，探索逐步提高学期教学过程中学生学习表现和能力提高的评价比重，降低期末考试环节在课程评价中的比重。</w:t>
      </w:r>
    </w:p>
    <w:p w:rsidR="005E5B1D" w:rsidRDefault="005E5B1D" w:rsidP="005E5B1D">
      <w:pPr>
        <w:spacing w:line="360" w:lineRule="auto"/>
        <w:ind w:firstLineChars="200" w:firstLine="482"/>
        <w:rPr>
          <w:rFonts w:ascii="宋体"/>
          <w:b/>
          <w:sz w:val="24"/>
        </w:rPr>
      </w:pPr>
      <w:r>
        <w:rPr>
          <w:rFonts w:ascii="宋体" w:hAnsi="宋体" w:hint="eastAsia"/>
          <w:b/>
          <w:sz w:val="24"/>
        </w:rPr>
        <w:t>课程考核方式及评分标准</w:t>
      </w:r>
    </w:p>
    <w:p w:rsidR="005E5B1D" w:rsidRDefault="005E5B1D" w:rsidP="005E5B1D">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本课程为考查课程，考查方式可由书面考核</w:t>
      </w:r>
      <w:r>
        <w:rPr>
          <w:rFonts w:ascii="宋体" w:hAnsi="宋体" w:cs="Arial"/>
          <w:color w:val="000000"/>
          <w:kern w:val="0"/>
          <w:sz w:val="24"/>
        </w:rPr>
        <w:t>(</w:t>
      </w:r>
      <w:r>
        <w:rPr>
          <w:rFonts w:ascii="宋体" w:hAnsi="宋体" w:cs="Arial" w:hint="eastAsia"/>
          <w:color w:val="000000"/>
          <w:kern w:val="0"/>
          <w:sz w:val="24"/>
        </w:rPr>
        <w:t>或读书报告形式</w:t>
      </w:r>
      <w:r>
        <w:rPr>
          <w:rFonts w:ascii="宋体" w:hAnsi="宋体" w:cs="Arial"/>
          <w:color w:val="000000"/>
          <w:kern w:val="0"/>
          <w:sz w:val="24"/>
        </w:rPr>
        <w:t>)</w:t>
      </w:r>
      <w:r>
        <w:rPr>
          <w:rFonts w:ascii="宋体" w:hAnsi="宋体" w:cs="Arial" w:hint="eastAsia"/>
          <w:color w:val="000000"/>
          <w:kern w:val="0"/>
          <w:sz w:val="24"/>
        </w:rPr>
        <w:t>和实验作业组成，两者占总成绩的比例分别：平时成绩占60%，考试成绩40%。其中以课堂作业的完成状况为主要依据。</w:t>
      </w:r>
    </w:p>
    <w:p w:rsidR="005E5B1D" w:rsidRPr="006F4ABB" w:rsidRDefault="005E5B1D" w:rsidP="005E5B1D">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本课程最高为</w:t>
      </w:r>
      <w:r>
        <w:rPr>
          <w:rFonts w:ascii="宋体" w:hAnsi="宋体" w:cs="Arial"/>
          <w:color w:val="000000"/>
          <w:kern w:val="0"/>
          <w:sz w:val="24"/>
        </w:rPr>
        <w:t>100</w:t>
      </w:r>
      <w:r>
        <w:rPr>
          <w:rFonts w:ascii="宋体" w:hAnsi="宋体" w:cs="Arial" w:hint="eastAsia"/>
          <w:color w:val="000000"/>
          <w:kern w:val="0"/>
          <w:sz w:val="24"/>
        </w:rPr>
        <w:t>分，以下所划分的分数范围用来确定课程的最终等级</w:t>
      </w:r>
    </w:p>
    <w:tbl>
      <w:tblPr>
        <w:tblW w:w="2088" w:type="dxa"/>
        <w:tblInd w:w="719" w:type="dxa"/>
        <w:tblLayout w:type="fixed"/>
        <w:tblCellMar>
          <w:left w:w="0" w:type="dxa"/>
          <w:right w:w="0" w:type="dxa"/>
        </w:tblCellMar>
        <w:tblLook w:val="04A0" w:firstRow="1" w:lastRow="0" w:firstColumn="1" w:lastColumn="0" w:noHBand="0" w:noVBand="1"/>
      </w:tblPr>
      <w:tblGrid>
        <w:gridCol w:w="1186"/>
        <w:gridCol w:w="902"/>
      </w:tblGrid>
      <w:tr w:rsidR="005E5B1D" w:rsidTr="008C64EF">
        <w:trPr>
          <w:trHeight w:hRule="exact" w:val="283"/>
        </w:trPr>
        <w:tc>
          <w:tcPr>
            <w:tcW w:w="2088" w:type="dxa"/>
            <w:gridSpan w:val="2"/>
            <w:tcBorders>
              <w:top w:val="single" w:sz="12" w:space="0" w:color="000000"/>
              <w:left w:val="nil"/>
              <w:bottom w:val="single" w:sz="12" w:space="0" w:color="000000"/>
              <w:right w:val="nil"/>
            </w:tcBorders>
            <w:shd w:val="clear" w:color="auto" w:fill="EBEBEB"/>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hint="eastAsia"/>
                <w:b/>
                <w:bCs/>
                <w:kern w:val="0"/>
                <w:sz w:val="24"/>
              </w:rPr>
              <w:t>分数范围</w:t>
            </w:r>
            <w:r>
              <w:rPr>
                <w:rFonts w:ascii="宋体" w:hAnsi="宋体"/>
                <w:b/>
                <w:bCs/>
                <w:spacing w:val="16"/>
                <w:kern w:val="0"/>
                <w:sz w:val="24"/>
              </w:rPr>
              <w:t xml:space="preserve"> </w:t>
            </w:r>
            <w:r>
              <w:rPr>
                <w:rFonts w:ascii="宋体" w:hAnsi="宋体"/>
                <w:b/>
                <w:bCs/>
                <w:w w:val="102"/>
                <w:kern w:val="0"/>
                <w:sz w:val="24"/>
              </w:rPr>
              <w:t>(</w:t>
            </w:r>
            <w:r>
              <w:rPr>
                <w:rFonts w:ascii="宋体" w:hAnsi="宋体"/>
                <w:b/>
                <w:bCs/>
                <w:spacing w:val="5"/>
                <w:w w:val="102"/>
                <w:kern w:val="0"/>
                <w:sz w:val="24"/>
              </w:rPr>
              <w:t>%</w:t>
            </w:r>
            <w:r>
              <w:rPr>
                <w:rFonts w:ascii="宋体" w:hAnsi="宋体"/>
                <w:b/>
                <w:bCs/>
                <w:w w:val="102"/>
                <w:kern w:val="0"/>
                <w:sz w:val="24"/>
              </w:rPr>
              <w:t>)</w:t>
            </w:r>
          </w:p>
        </w:tc>
      </w:tr>
      <w:tr w:rsidR="005E5B1D" w:rsidTr="008C64EF">
        <w:trPr>
          <w:trHeight w:hRule="exact" w:val="274"/>
        </w:trPr>
        <w:tc>
          <w:tcPr>
            <w:tcW w:w="1186" w:type="dxa"/>
            <w:tcBorders>
              <w:top w:val="single" w:sz="12" w:space="0" w:color="000000"/>
              <w:left w:val="nil"/>
              <w:bottom w:val="single" w:sz="4" w:space="0" w:color="000000"/>
              <w:right w:val="single" w:sz="4" w:space="0" w:color="000000"/>
            </w:tcBorders>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100</w:t>
            </w:r>
            <w:r>
              <w:rPr>
                <w:rFonts w:ascii="宋体" w:hAnsi="宋体"/>
                <w:w w:val="102"/>
                <w:kern w:val="0"/>
                <w:sz w:val="24"/>
              </w:rPr>
              <w:t>-</w:t>
            </w:r>
            <w:r>
              <w:rPr>
                <w:rFonts w:ascii="宋体" w:hAnsi="宋体"/>
                <w:spacing w:val="2"/>
                <w:w w:val="102"/>
                <w:kern w:val="0"/>
                <w:sz w:val="24"/>
              </w:rPr>
              <w:t>90</w:t>
            </w:r>
          </w:p>
        </w:tc>
        <w:tc>
          <w:tcPr>
            <w:tcW w:w="902" w:type="dxa"/>
            <w:tcBorders>
              <w:top w:val="single" w:sz="12" w:space="0" w:color="000000"/>
              <w:left w:val="single" w:sz="4" w:space="0" w:color="000000"/>
              <w:bottom w:val="single" w:sz="4" w:space="0" w:color="000000"/>
              <w:right w:val="nil"/>
            </w:tcBorders>
          </w:tcPr>
          <w:p w:rsidR="005E5B1D" w:rsidRDefault="005E5B1D"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优</w:t>
            </w:r>
          </w:p>
        </w:tc>
      </w:tr>
      <w:tr w:rsidR="005E5B1D" w:rsidTr="008C64EF">
        <w:trPr>
          <w:trHeight w:hRule="exact" w:val="264"/>
        </w:trPr>
        <w:tc>
          <w:tcPr>
            <w:tcW w:w="1186" w:type="dxa"/>
            <w:tcBorders>
              <w:top w:val="single" w:sz="4" w:space="0" w:color="000000"/>
              <w:left w:val="nil"/>
              <w:bottom w:val="single" w:sz="4" w:space="0" w:color="000000"/>
              <w:right w:val="single" w:sz="4" w:space="0" w:color="000000"/>
            </w:tcBorders>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80</w:t>
            </w:r>
            <w:r>
              <w:rPr>
                <w:rFonts w:ascii="宋体" w:hAnsi="宋体"/>
                <w:w w:val="102"/>
                <w:kern w:val="0"/>
                <w:sz w:val="24"/>
              </w:rPr>
              <w:t>-</w:t>
            </w:r>
            <w:r>
              <w:rPr>
                <w:rFonts w:ascii="宋体" w:hAnsi="宋体"/>
                <w:spacing w:val="2"/>
                <w:w w:val="102"/>
                <w:kern w:val="0"/>
                <w:sz w:val="24"/>
              </w:rPr>
              <w:t>89</w:t>
            </w:r>
          </w:p>
        </w:tc>
        <w:tc>
          <w:tcPr>
            <w:tcW w:w="902" w:type="dxa"/>
            <w:tcBorders>
              <w:top w:val="single" w:sz="4" w:space="0" w:color="000000"/>
              <w:left w:val="single" w:sz="4" w:space="0" w:color="000000"/>
              <w:bottom w:val="single" w:sz="4" w:space="0" w:color="000000"/>
              <w:right w:val="nil"/>
            </w:tcBorders>
          </w:tcPr>
          <w:p w:rsidR="005E5B1D" w:rsidRDefault="005E5B1D"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2"/>
                <w:kern w:val="0"/>
                <w:sz w:val="24"/>
              </w:rPr>
              <w:t>良</w:t>
            </w:r>
          </w:p>
        </w:tc>
      </w:tr>
      <w:tr w:rsidR="005E5B1D" w:rsidTr="008C64EF">
        <w:trPr>
          <w:trHeight w:hRule="exact" w:val="264"/>
        </w:trPr>
        <w:tc>
          <w:tcPr>
            <w:tcW w:w="1186" w:type="dxa"/>
            <w:tcBorders>
              <w:top w:val="single" w:sz="4" w:space="0" w:color="000000"/>
              <w:left w:val="nil"/>
              <w:bottom w:val="single" w:sz="4" w:space="0" w:color="000000"/>
              <w:right w:val="single" w:sz="4" w:space="0" w:color="000000"/>
            </w:tcBorders>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70</w:t>
            </w:r>
            <w:r>
              <w:rPr>
                <w:rFonts w:ascii="宋体" w:hAnsi="宋体"/>
                <w:w w:val="102"/>
                <w:kern w:val="0"/>
                <w:sz w:val="24"/>
              </w:rPr>
              <w:t>-</w:t>
            </w:r>
            <w:r>
              <w:rPr>
                <w:rFonts w:ascii="宋体" w:hAnsi="宋体"/>
                <w:spacing w:val="2"/>
                <w:w w:val="102"/>
                <w:kern w:val="0"/>
                <w:sz w:val="24"/>
              </w:rPr>
              <w:t>79</w:t>
            </w:r>
          </w:p>
        </w:tc>
        <w:tc>
          <w:tcPr>
            <w:tcW w:w="902" w:type="dxa"/>
            <w:tcBorders>
              <w:top w:val="single" w:sz="4" w:space="0" w:color="000000"/>
              <w:left w:val="single" w:sz="4" w:space="0" w:color="000000"/>
              <w:bottom w:val="single" w:sz="4" w:space="0" w:color="000000"/>
              <w:right w:val="nil"/>
            </w:tcBorders>
          </w:tcPr>
          <w:p w:rsidR="005E5B1D" w:rsidRDefault="005E5B1D"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中</w:t>
            </w:r>
          </w:p>
        </w:tc>
      </w:tr>
      <w:tr w:rsidR="005E5B1D" w:rsidTr="008C64EF">
        <w:trPr>
          <w:trHeight w:hRule="exact" w:val="264"/>
        </w:trPr>
        <w:tc>
          <w:tcPr>
            <w:tcW w:w="1186" w:type="dxa"/>
            <w:tcBorders>
              <w:top w:val="single" w:sz="4" w:space="0" w:color="000000"/>
              <w:left w:val="nil"/>
              <w:bottom w:val="single" w:sz="4" w:space="0" w:color="000000"/>
              <w:right w:val="single" w:sz="4" w:space="0" w:color="000000"/>
            </w:tcBorders>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60</w:t>
            </w:r>
            <w:r>
              <w:rPr>
                <w:rFonts w:ascii="宋体" w:hAnsi="宋体"/>
                <w:w w:val="102"/>
                <w:kern w:val="0"/>
                <w:sz w:val="24"/>
              </w:rPr>
              <w:t>-</w:t>
            </w:r>
            <w:r>
              <w:rPr>
                <w:rFonts w:ascii="宋体" w:hAnsi="宋体"/>
                <w:spacing w:val="2"/>
                <w:w w:val="102"/>
                <w:kern w:val="0"/>
                <w:sz w:val="24"/>
              </w:rPr>
              <w:t>69</w:t>
            </w:r>
          </w:p>
        </w:tc>
        <w:tc>
          <w:tcPr>
            <w:tcW w:w="902" w:type="dxa"/>
            <w:tcBorders>
              <w:top w:val="single" w:sz="4" w:space="0" w:color="000000"/>
              <w:left w:val="single" w:sz="4" w:space="0" w:color="000000"/>
              <w:bottom w:val="single" w:sz="4" w:space="0" w:color="000000"/>
              <w:right w:val="nil"/>
            </w:tcBorders>
          </w:tcPr>
          <w:p w:rsidR="005E5B1D" w:rsidRDefault="005E5B1D"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及格</w:t>
            </w:r>
          </w:p>
        </w:tc>
      </w:tr>
      <w:tr w:rsidR="005E5B1D" w:rsidTr="008C64EF">
        <w:trPr>
          <w:trHeight w:hRule="exact" w:val="264"/>
        </w:trPr>
        <w:tc>
          <w:tcPr>
            <w:tcW w:w="1186" w:type="dxa"/>
            <w:tcBorders>
              <w:top w:val="single" w:sz="4" w:space="0" w:color="000000"/>
              <w:left w:val="nil"/>
              <w:bottom w:val="single" w:sz="4" w:space="0" w:color="000000"/>
              <w:right w:val="single" w:sz="4" w:space="0" w:color="000000"/>
            </w:tcBorders>
          </w:tcPr>
          <w:p w:rsidR="005E5B1D" w:rsidRDefault="005E5B1D" w:rsidP="008C64EF">
            <w:pPr>
              <w:autoSpaceDE w:val="0"/>
              <w:autoSpaceDN w:val="0"/>
              <w:adjustRightInd w:val="0"/>
              <w:spacing w:before="4" w:line="280" w:lineRule="exact"/>
              <w:ind w:left="125"/>
              <w:jc w:val="left"/>
              <w:rPr>
                <w:rFonts w:ascii="宋体" w:hAnsi="宋体"/>
                <w:kern w:val="0"/>
                <w:sz w:val="24"/>
              </w:rPr>
            </w:pPr>
            <w:r>
              <w:rPr>
                <w:rFonts w:ascii="宋体" w:hAnsi="宋体"/>
                <w:kern w:val="0"/>
                <w:sz w:val="24"/>
              </w:rPr>
              <w:t>60</w:t>
            </w:r>
            <w:r>
              <w:rPr>
                <w:rFonts w:ascii="宋体" w:hAnsi="宋体" w:hint="eastAsia"/>
                <w:kern w:val="0"/>
                <w:sz w:val="24"/>
              </w:rPr>
              <w:t>以下</w:t>
            </w:r>
          </w:p>
        </w:tc>
        <w:tc>
          <w:tcPr>
            <w:tcW w:w="902" w:type="dxa"/>
            <w:tcBorders>
              <w:top w:val="single" w:sz="4" w:space="0" w:color="000000"/>
              <w:left w:val="single" w:sz="4" w:space="0" w:color="000000"/>
              <w:bottom w:val="single" w:sz="4" w:space="0" w:color="000000"/>
              <w:right w:val="nil"/>
            </w:tcBorders>
          </w:tcPr>
          <w:p w:rsidR="005E5B1D" w:rsidRDefault="005E5B1D"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不及格</w:t>
            </w:r>
          </w:p>
        </w:tc>
      </w:tr>
    </w:tbl>
    <w:p w:rsidR="005E5B1D" w:rsidRDefault="005E5B1D" w:rsidP="005E5B1D">
      <w:pPr>
        <w:pStyle w:val="1"/>
        <w:spacing w:line="360" w:lineRule="auto"/>
        <w:ind w:firstLineChars="0" w:firstLine="0"/>
        <w:rPr>
          <w:sz w:val="24"/>
          <w:szCs w:val="24"/>
        </w:rPr>
      </w:pPr>
    </w:p>
    <w:p w:rsidR="005E5B1D" w:rsidRDefault="005E5B1D" w:rsidP="009E7586">
      <w:pPr>
        <w:pStyle w:val="1"/>
        <w:spacing w:line="360" w:lineRule="auto"/>
        <w:ind w:leftChars="200" w:left="3180" w:hangingChars="1150" w:hanging="2760"/>
        <w:rPr>
          <w:sz w:val="24"/>
          <w:szCs w:val="24"/>
        </w:rPr>
      </w:pPr>
      <w:r w:rsidRPr="00DC089B">
        <w:rPr>
          <w:rFonts w:hint="eastAsia"/>
          <w:sz w:val="24"/>
          <w:szCs w:val="24"/>
        </w:rPr>
        <w:t>评分标准：</w:t>
      </w:r>
      <w:r>
        <w:rPr>
          <w:rFonts w:hint="eastAsia"/>
          <w:sz w:val="24"/>
          <w:szCs w:val="24"/>
        </w:rPr>
        <w:t>90</w:t>
      </w:r>
      <w:r>
        <w:rPr>
          <w:rFonts w:hint="eastAsia"/>
          <w:sz w:val="24"/>
          <w:szCs w:val="24"/>
        </w:rPr>
        <w:t>分以上——造型准确，构图完整；</w:t>
      </w:r>
      <w:r w:rsidR="009E7586">
        <w:rPr>
          <w:sz w:val="24"/>
          <w:szCs w:val="24"/>
        </w:rPr>
        <w:t xml:space="preserve"> </w:t>
      </w:r>
      <w:r>
        <w:rPr>
          <w:rFonts w:hint="eastAsia"/>
          <w:sz w:val="24"/>
          <w:szCs w:val="24"/>
        </w:rPr>
        <w:t>刻画充分；技法熟练；个</w:t>
      </w:r>
      <w:r>
        <w:rPr>
          <w:rFonts w:hint="eastAsia"/>
          <w:sz w:val="24"/>
          <w:szCs w:val="24"/>
        </w:rPr>
        <w:lastRenderedPageBreak/>
        <w:t>性鲜明，艺术感强。</w:t>
      </w:r>
    </w:p>
    <w:p w:rsidR="005E5B1D" w:rsidRDefault="005E5B1D" w:rsidP="009E7586">
      <w:pPr>
        <w:pStyle w:val="1"/>
        <w:spacing w:line="360" w:lineRule="auto"/>
        <w:ind w:leftChars="200" w:left="3180" w:hangingChars="1150" w:hanging="2760"/>
        <w:rPr>
          <w:sz w:val="24"/>
          <w:szCs w:val="24"/>
        </w:rPr>
      </w:pPr>
      <w:r>
        <w:rPr>
          <w:rFonts w:hint="eastAsia"/>
          <w:sz w:val="24"/>
          <w:szCs w:val="24"/>
        </w:rPr>
        <w:t xml:space="preserve">          80</w:t>
      </w:r>
      <w:r>
        <w:rPr>
          <w:rFonts w:hint="eastAsia"/>
          <w:sz w:val="24"/>
          <w:szCs w:val="24"/>
        </w:rPr>
        <w:t>分以上——造型准确，构图较完整；并能较为刻画充分；有一定的技法表现。</w:t>
      </w:r>
    </w:p>
    <w:p w:rsidR="005E5B1D" w:rsidRDefault="005E5B1D" w:rsidP="009E7586">
      <w:pPr>
        <w:pStyle w:val="1"/>
        <w:spacing w:line="360" w:lineRule="auto"/>
        <w:ind w:leftChars="175" w:left="3128" w:hangingChars="1150" w:hanging="2760"/>
        <w:rPr>
          <w:sz w:val="24"/>
          <w:szCs w:val="24"/>
        </w:rPr>
      </w:pPr>
      <w:r>
        <w:rPr>
          <w:rFonts w:hint="eastAsia"/>
          <w:sz w:val="24"/>
          <w:szCs w:val="24"/>
        </w:rPr>
        <w:t xml:space="preserve">          70</w:t>
      </w:r>
      <w:r>
        <w:rPr>
          <w:rFonts w:hint="eastAsia"/>
          <w:sz w:val="24"/>
          <w:szCs w:val="24"/>
        </w:rPr>
        <w:t>分以上——造型与构图基本准确和完整；并能有一定的刻画能力。</w:t>
      </w:r>
    </w:p>
    <w:p w:rsidR="005E5B1D" w:rsidRDefault="009E7586" w:rsidP="005E5B1D">
      <w:pPr>
        <w:pStyle w:val="1"/>
        <w:spacing w:line="360" w:lineRule="auto"/>
        <w:ind w:leftChars="175" w:left="3248" w:hangingChars="1200" w:hanging="2880"/>
        <w:rPr>
          <w:sz w:val="24"/>
          <w:szCs w:val="24"/>
        </w:rPr>
      </w:pPr>
      <w:r>
        <w:rPr>
          <w:rFonts w:hint="eastAsia"/>
          <w:sz w:val="24"/>
          <w:szCs w:val="24"/>
        </w:rPr>
        <w:t xml:space="preserve">          </w:t>
      </w:r>
      <w:r w:rsidR="005E5B1D">
        <w:rPr>
          <w:rFonts w:hint="eastAsia"/>
          <w:sz w:val="24"/>
          <w:szCs w:val="24"/>
        </w:rPr>
        <w:t>60</w:t>
      </w:r>
      <w:r w:rsidR="005E5B1D">
        <w:rPr>
          <w:rFonts w:hint="eastAsia"/>
          <w:sz w:val="24"/>
          <w:szCs w:val="24"/>
        </w:rPr>
        <w:t>分以上——造型与构图基本准确；并能对对象进行初步的刻画描绘。</w:t>
      </w:r>
    </w:p>
    <w:p w:rsidR="005E5B1D" w:rsidRPr="005E5B1D" w:rsidRDefault="009E7586" w:rsidP="005E5B1D">
      <w:pPr>
        <w:pStyle w:val="1"/>
        <w:spacing w:line="360" w:lineRule="auto"/>
        <w:ind w:leftChars="175" w:left="3248" w:hangingChars="1200" w:hanging="2880"/>
        <w:rPr>
          <w:sz w:val="24"/>
          <w:szCs w:val="24"/>
        </w:rPr>
      </w:pPr>
      <w:r>
        <w:rPr>
          <w:rFonts w:hint="eastAsia"/>
          <w:sz w:val="24"/>
          <w:szCs w:val="24"/>
        </w:rPr>
        <w:t xml:space="preserve">          </w:t>
      </w:r>
      <w:r w:rsidR="005E5B1D">
        <w:rPr>
          <w:rFonts w:hint="eastAsia"/>
          <w:sz w:val="24"/>
          <w:szCs w:val="24"/>
        </w:rPr>
        <w:t>60</w:t>
      </w:r>
      <w:r w:rsidR="005E5B1D">
        <w:rPr>
          <w:rFonts w:hint="eastAsia"/>
          <w:sz w:val="24"/>
          <w:szCs w:val="24"/>
        </w:rPr>
        <w:t>分以下——造型与构图不准确；难以对画面进行深入的刻画。</w:t>
      </w:r>
    </w:p>
    <w:p w:rsidR="00812BBF" w:rsidRDefault="00812BBF" w:rsidP="00812BBF">
      <w:pPr>
        <w:spacing w:line="440" w:lineRule="exact"/>
        <w:rPr>
          <w:rFonts w:ascii="宋体" w:cs="Arial"/>
          <w:color w:val="000000"/>
          <w:kern w:val="0"/>
          <w:sz w:val="24"/>
        </w:rPr>
      </w:pPr>
      <w:r>
        <w:rPr>
          <w:rFonts w:ascii="宋体" w:hAnsi="宋体" w:cs="Arial" w:hint="eastAsia"/>
          <w:color w:val="000000"/>
          <w:kern w:val="0"/>
          <w:sz w:val="24"/>
        </w:rPr>
        <w:t>这门课程的成绩评定根据以下几个方面确定：</w:t>
      </w:r>
    </w:p>
    <w:p w:rsidR="00812BBF" w:rsidRDefault="00812BBF" w:rsidP="00812BBF">
      <w:pPr>
        <w:numPr>
          <w:ilvl w:val="0"/>
          <w:numId w:val="8"/>
        </w:numPr>
        <w:spacing w:line="440" w:lineRule="exact"/>
        <w:rPr>
          <w:rFonts w:ascii="宋体" w:cs="Arial"/>
          <w:color w:val="000000"/>
          <w:kern w:val="0"/>
          <w:sz w:val="24"/>
        </w:rPr>
      </w:pPr>
      <w:r>
        <w:rPr>
          <w:rFonts w:ascii="宋体" w:hAnsi="宋体" w:cs="Arial" w:hint="eastAsia"/>
          <w:color w:val="000000"/>
          <w:kern w:val="0"/>
          <w:sz w:val="24"/>
        </w:rPr>
        <w:t>课堂作业完成质量（40分）</w:t>
      </w:r>
    </w:p>
    <w:p w:rsidR="00812BBF" w:rsidRDefault="00812BBF" w:rsidP="00812BBF">
      <w:pPr>
        <w:numPr>
          <w:ilvl w:val="0"/>
          <w:numId w:val="8"/>
        </w:numPr>
        <w:spacing w:line="440" w:lineRule="exact"/>
        <w:rPr>
          <w:rFonts w:ascii="宋体" w:cs="Arial"/>
          <w:color w:val="000000"/>
          <w:kern w:val="0"/>
          <w:sz w:val="24"/>
        </w:rPr>
      </w:pPr>
      <w:r>
        <w:rPr>
          <w:rFonts w:ascii="宋体" w:hAnsi="宋体" w:cs="Arial" w:hint="eastAsia"/>
          <w:color w:val="000000"/>
          <w:kern w:val="0"/>
          <w:sz w:val="24"/>
        </w:rPr>
        <w:t>课外作业完成数量与质量（20分）</w:t>
      </w:r>
    </w:p>
    <w:p w:rsidR="00812BBF" w:rsidRDefault="00812BBF" w:rsidP="00812BBF">
      <w:pPr>
        <w:numPr>
          <w:ilvl w:val="0"/>
          <w:numId w:val="8"/>
        </w:numPr>
        <w:spacing w:line="440" w:lineRule="exact"/>
        <w:rPr>
          <w:rFonts w:ascii="宋体" w:cs="Arial"/>
          <w:color w:val="000000"/>
          <w:kern w:val="0"/>
          <w:sz w:val="24"/>
        </w:rPr>
      </w:pPr>
      <w:r>
        <w:rPr>
          <w:rFonts w:ascii="宋体" w:hAnsi="宋体" w:cs="Arial" w:hint="eastAsia"/>
          <w:color w:val="000000"/>
          <w:kern w:val="0"/>
          <w:sz w:val="24"/>
        </w:rPr>
        <w:t>考试（40分）</w:t>
      </w:r>
    </w:p>
    <w:p w:rsidR="00812BBF" w:rsidRDefault="00812BBF" w:rsidP="00812BBF">
      <w:pPr>
        <w:pStyle w:val="1"/>
        <w:spacing w:line="360" w:lineRule="auto"/>
        <w:ind w:firstLineChars="0" w:firstLine="0"/>
        <w:rPr>
          <w:b/>
          <w:sz w:val="28"/>
          <w:szCs w:val="28"/>
        </w:rPr>
      </w:pP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812BBF" w:rsidRDefault="00812BBF" w:rsidP="00812BBF">
      <w:pPr>
        <w:spacing w:line="360" w:lineRule="auto"/>
        <w:rPr>
          <w:sz w:val="24"/>
          <w:szCs w:val="24"/>
        </w:rPr>
      </w:pPr>
      <w:r>
        <w:rPr>
          <w:rFonts w:hint="eastAsia"/>
          <w:sz w:val="24"/>
          <w:szCs w:val="24"/>
        </w:rPr>
        <w:t>1</w:t>
      </w:r>
      <w:r>
        <w:rPr>
          <w:rFonts w:hint="eastAsia"/>
          <w:sz w:val="24"/>
          <w:szCs w:val="24"/>
        </w:rPr>
        <w:t>、</w:t>
      </w:r>
      <w:r>
        <w:rPr>
          <w:sz w:val="24"/>
          <w:szCs w:val="24"/>
        </w:rPr>
        <w:t>(</w:t>
      </w:r>
      <w:r>
        <w:rPr>
          <w:rFonts w:hint="eastAsia"/>
          <w:sz w:val="24"/>
          <w:szCs w:val="24"/>
        </w:rPr>
        <w:t>美</w:t>
      </w:r>
      <w:r>
        <w:rPr>
          <w:sz w:val="24"/>
          <w:szCs w:val="24"/>
        </w:rPr>
        <w:t>)</w:t>
      </w:r>
      <w:r>
        <w:rPr>
          <w:rFonts w:hint="eastAsia"/>
          <w:sz w:val="24"/>
          <w:szCs w:val="24"/>
        </w:rPr>
        <w:t>佐治．伯利</w:t>
      </w:r>
      <w:proofErr w:type="gramStart"/>
      <w:r>
        <w:rPr>
          <w:rFonts w:hint="eastAsia"/>
          <w:sz w:val="24"/>
          <w:szCs w:val="24"/>
        </w:rPr>
        <w:t>曼</w:t>
      </w:r>
      <w:proofErr w:type="gramEnd"/>
      <w:r>
        <w:rPr>
          <w:rFonts w:hint="eastAsia"/>
          <w:sz w:val="24"/>
          <w:szCs w:val="24"/>
        </w:rPr>
        <w:t>著《艺用人体结构》</w:t>
      </w:r>
    </w:p>
    <w:p w:rsidR="00BD5C8B" w:rsidRDefault="00812BBF" w:rsidP="00354DD6">
      <w:pPr>
        <w:spacing w:line="360" w:lineRule="auto"/>
        <w:rPr>
          <w:rFonts w:ascii="Arial" w:hAnsi="Arial" w:cs="Arial"/>
          <w:color w:val="000000"/>
          <w:sz w:val="24"/>
          <w:szCs w:val="24"/>
        </w:rPr>
      </w:pPr>
      <w:r>
        <w:rPr>
          <w:rFonts w:ascii="Arial" w:hAnsi="Arial" w:cs="Arial" w:hint="eastAsia"/>
          <w:color w:val="000000"/>
          <w:sz w:val="24"/>
          <w:szCs w:val="24"/>
        </w:rPr>
        <w:t>2</w:t>
      </w:r>
      <w:r>
        <w:rPr>
          <w:rFonts w:ascii="Arial" w:hAnsi="Arial" w:cs="Arial" w:hint="eastAsia"/>
          <w:color w:val="000000"/>
          <w:sz w:val="24"/>
          <w:szCs w:val="24"/>
        </w:rPr>
        <w:t>、</w:t>
      </w:r>
      <w:r>
        <w:rPr>
          <w:rFonts w:ascii="Arial" w:hAnsi="Arial" w:cs="Arial"/>
          <w:color w:val="000000"/>
          <w:sz w:val="24"/>
          <w:szCs w:val="24"/>
        </w:rPr>
        <w:t>[</w:t>
      </w:r>
      <w:r>
        <w:rPr>
          <w:rFonts w:ascii="Arial" w:hAnsi="Arial" w:cs="Arial"/>
          <w:color w:val="000000"/>
          <w:sz w:val="24"/>
          <w:szCs w:val="24"/>
        </w:rPr>
        <w:t>美</w:t>
      </w:r>
      <w:r>
        <w:rPr>
          <w:rFonts w:ascii="Arial" w:hAnsi="Arial" w:cs="Arial"/>
          <w:color w:val="000000"/>
          <w:sz w:val="24"/>
          <w:szCs w:val="24"/>
        </w:rPr>
        <w:t>]</w:t>
      </w:r>
      <w:r>
        <w:rPr>
          <w:rFonts w:ascii="Arial" w:hAnsi="Arial" w:cs="Arial"/>
          <w:color w:val="000000"/>
          <w:sz w:val="24"/>
          <w:szCs w:val="24"/>
        </w:rPr>
        <w:t>罗伯特</w:t>
      </w:r>
      <w:r>
        <w:rPr>
          <w:rFonts w:ascii="Arial" w:hAnsi="Arial" w:cs="Arial"/>
          <w:color w:val="000000"/>
          <w:sz w:val="24"/>
          <w:szCs w:val="24"/>
        </w:rPr>
        <w:t>.</w:t>
      </w:r>
      <w:r>
        <w:rPr>
          <w:rFonts w:ascii="Arial" w:hAnsi="Arial" w:cs="Arial"/>
          <w:color w:val="000000"/>
          <w:sz w:val="24"/>
          <w:szCs w:val="24"/>
        </w:rPr>
        <w:t>贝佛莱</w:t>
      </w:r>
      <w:r>
        <w:rPr>
          <w:rFonts w:ascii="Arial" w:hAnsi="Arial" w:cs="Arial"/>
          <w:color w:val="000000"/>
          <w:sz w:val="24"/>
          <w:szCs w:val="24"/>
        </w:rPr>
        <w:t>.</w:t>
      </w:r>
      <w:r>
        <w:rPr>
          <w:rFonts w:ascii="Arial" w:hAnsi="Arial" w:cs="Arial"/>
          <w:color w:val="000000"/>
          <w:sz w:val="24"/>
          <w:szCs w:val="24"/>
        </w:rPr>
        <w:t>海尔</w:t>
      </w:r>
      <w:r>
        <w:rPr>
          <w:rFonts w:hint="eastAsia"/>
          <w:color w:val="000000"/>
          <w:sz w:val="24"/>
          <w:szCs w:val="24"/>
        </w:rPr>
        <w:t>《向大师学素描》</w:t>
      </w:r>
      <w:r>
        <w:rPr>
          <w:rFonts w:ascii="Arial" w:hAnsi="Arial" w:cs="Arial"/>
          <w:color w:val="000000"/>
          <w:sz w:val="24"/>
          <w:szCs w:val="24"/>
        </w:rPr>
        <w:t>上海人民美术</w:t>
      </w:r>
      <w:r>
        <w:rPr>
          <w:rStyle w:val="ab"/>
          <w:rFonts w:ascii="Arial" w:hAnsi="Arial" w:cs="Arial"/>
          <w:color w:val="000000"/>
          <w:sz w:val="24"/>
          <w:szCs w:val="24"/>
        </w:rPr>
        <w:t>出版社</w:t>
      </w:r>
      <w:r>
        <w:rPr>
          <w:rStyle w:val="ab"/>
          <w:rFonts w:ascii="Arial" w:hAnsi="Arial" w:cs="Arial" w:hint="eastAsia"/>
          <w:color w:val="000000"/>
          <w:sz w:val="24"/>
          <w:szCs w:val="24"/>
        </w:rPr>
        <w:t xml:space="preserve">  </w:t>
      </w:r>
      <w:r>
        <w:rPr>
          <w:rFonts w:ascii="Arial" w:hAnsi="Arial" w:cs="Arial"/>
          <w:color w:val="000000"/>
          <w:sz w:val="24"/>
          <w:szCs w:val="24"/>
        </w:rPr>
        <w:t>1983</w:t>
      </w:r>
    </w:p>
    <w:p w:rsidR="003E6DBF" w:rsidRPr="00812BBF" w:rsidRDefault="003E6DBF" w:rsidP="009E7586">
      <w:pPr>
        <w:spacing w:line="360" w:lineRule="auto"/>
        <w:rPr>
          <w:rFonts w:ascii="Arial" w:hAnsi="Arial" w:cs="Arial"/>
          <w:color w:val="000000"/>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812BBF" w:rsidRDefault="00812BBF" w:rsidP="00812BBF">
      <w:pPr>
        <w:pStyle w:val="1"/>
        <w:spacing w:line="360" w:lineRule="auto"/>
        <w:ind w:firstLineChars="0" w:firstLine="0"/>
        <w:rPr>
          <w:rFonts w:ascii="宋体" w:hAnsi="宋体"/>
          <w:b/>
          <w:sz w:val="30"/>
          <w:szCs w:val="30"/>
        </w:rPr>
      </w:pPr>
      <w:r>
        <w:rPr>
          <w:rFonts w:ascii="宋体" w:hAnsi="宋体" w:hint="eastAsia"/>
          <w:b/>
          <w:sz w:val="30"/>
          <w:szCs w:val="30"/>
        </w:rPr>
        <w:t>Ⅱ</w:t>
      </w:r>
      <w:r>
        <w:rPr>
          <w:rFonts w:ascii="宋体" w:hAnsi="宋体"/>
          <w:b/>
          <w:sz w:val="30"/>
          <w:szCs w:val="30"/>
        </w:rPr>
        <w:t xml:space="preserve"> </w:t>
      </w:r>
      <w:r>
        <w:rPr>
          <w:rFonts w:ascii="宋体" w:hAnsi="宋体" w:hint="eastAsia"/>
          <w:b/>
          <w:sz w:val="30"/>
          <w:szCs w:val="30"/>
        </w:rPr>
        <w:t>单</w:t>
      </w:r>
      <w:proofErr w:type="gramStart"/>
      <w:r>
        <w:rPr>
          <w:rFonts w:ascii="宋体" w:hAnsi="宋体" w:hint="eastAsia"/>
          <w:b/>
          <w:sz w:val="30"/>
          <w:szCs w:val="30"/>
        </w:rPr>
        <w:t>章教学</w:t>
      </w:r>
      <w:proofErr w:type="gramEnd"/>
      <w:r>
        <w:rPr>
          <w:rFonts w:ascii="宋体" w:hAnsi="宋体" w:hint="eastAsia"/>
          <w:b/>
          <w:sz w:val="30"/>
          <w:szCs w:val="30"/>
        </w:rPr>
        <w:t>设计</w:t>
      </w:r>
    </w:p>
    <w:p w:rsidR="00812BBF" w:rsidRDefault="00812BBF" w:rsidP="00812BBF">
      <w:pPr>
        <w:spacing w:line="360" w:lineRule="auto"/>
        <w:rPr>
          <w:b/>
          <w:sz w:val="28"/>
          <w:szCs w:val="28"/>
        </w:rPr>
      </w:pPr>
      <w:r>
        <w:rPr>
          <w:rFonts w:hint="eastAsia"/>
          <w:b/>
          <w:sz w:val="28"/>
          <w:szCs w:val="28"/>
        </w:rPr>
        <w:t>一、名称</w:t>
      </w:r>
    </w:p>
    <w:p w:rsidR="00812BBF" w:rsidRDefault="00812BBF" w:rsidP="00812BBF">
      <w:pPr>
        <w:spacing w:line="360" w:lineRule="auto"/>
        <w:rPr>
          <w:b/>
          <w:sz w:val="28"/>
          <w:szCs w:val="28"/>
        </w:rPr>
      </w:pPr>
      <w:r>
        <w:rPr>
          <w:rFonts w:hint="eastAsia"/>
          <w:b/>
          <w:sz w:val="28"/>
          <w:szCs w:val="28"/>
        </w:rPr>
        <w:t>二、教学目标</w:t>
      </w:r>
    </w:p>
    <w:p w:rsidR="00812BBF" w:rsidRDefault="00812BBF" w:rsidP="00812BBF">
      <w:pPr>
        <w:spacing w:line="360" w:lineRule="auto"/>
        <w:rPr>
          <w:b/>
          <w:sz w:val="28"/>
          <w:szCs w:val="28"/>
        </w:rPr>
      </w:pPr>
      <w:r>
        <w:rPr>
          <w:rFonts w:hint="eastAsia"/>
          <w:b/>
          <w:sz w:val="28"/>
          <w:szCs w:val="28"/>
        </w:rPr>
        <w:t>三、主要知识点或技能</w:t>
      </w:r>
    </w:p>
    <w:p w:rsidR="00812BBF" w:rsidRDefault="00812BBF" w:rsidP="00812BBF">
      <w:pPr>
        <w:spacing w:line="360" w:lineRule="auto"/>
        <w:rPr>
          <w:b/>
          <w:sz w:val="28"/>
          <w:szCs w:val="28"/>
        </w:rPr>
      </w:pPr>
      <w:r>
        <w:rPr>
          <w:rFonts w:hint="eastAsia"/>
          <w:b/>
          <w:sz w:val="28"/>
          <w:szCs w:val="28"/>
        </w:rPr>
        <w:t>四、教师教学任务</w:t>
      </w:r>
    </w:p>
    <w:p w:rsidR="00812BBF" w:rsidRDefault="00812BBF" w:rsidP="00812BBF">
      <w:pPr>
        <w:spacing w:line="360" w:lineRule="auto"/>
        <w:rPr>
          <w:b/>
          <w:sz w:val="28"/>
          <w:szCs w:val="28"/>
        </w:rPr>
      </w:pPr>
      <w:r>
        <w:rPr>
          <w:rFonts w:hint="eastAsia"/>
          <w:b/>
          <w:sz w:val="28"/>
          <w:szCs w:val="28"/>
        </w:rPr>
        <w:t>五、学生学习任务</w:t>
      </w:r>
    </w:p>
    <w:p w:rsidR="00812BBF" w:rsidRDefault="00812BBF" w:rsidP="00812BBF">
      <w:pPr>
        <w:spacing w:line="360" w:lineRule="auto"/>
        <w:rPr>
          <w:b/>
          <w:sz w:val="28"/>
          <w:szCs w:val="28"/>
        </w:rPr>
      </w:pPr>
      <w:r>
        <w:rPr>
          <w:rFonts w:hint="eastAsia"/>
          <w:b/>
          <w:sz w:val="28"/>
          <w:szCs w:val="28"/>
        </w:rPr>
        <w:t>六、教学方法和程序</w:t>
      </w:r>
    </w:p>
    <w:p w:rsidR="00812BBF" w:rsidRDefault="00812BBF" w:rsidP="00812BBF">
      <w:pPr>
        <w:spacing w:line="360" w:lineRule="auto"/>
        <w:ind w:firstLineChars="200" w:firstLine="480"/>
        <w:rPr>
          <w:b/>
          <w:sz w:val="28"/>
          <w:szCs w:val="28"/>
        </w:rPr>
      </w:pPr>
      <w:r>
        <w:rPr>
          <w:rFonts w:ascii="宋体" w:hAnsi="宋体" w:cs="宋体" w:hint="eastAsia"/>
          <w:sz w:val="24"/>
          <w:szCs w:val="24"/>
        </w:rPr>
        <w:t>课程教学过程以学生的探究、阅读、讨论、尝试练习、创造等动手、动脑活</w:t>
      </w:r>
      <w:r>
        <w:rPr>
          <w:rFonts w:ascii="宋体" w:hAnsi="宋体" w:cs="宋体" w:hint="eastAsia"/>
          <w:sz w:val="24"/>
          <w:szCs w:val="24"/>
        </w:rPr>
        <w:lastRenderedPageBreak/>
        <w:t>动为主的课程教学形式，应说明活动的形式、学生的组织方式、活动开展的步骤和程序、</w:t>
      </w:r>
      <w:r>
        <w:rPr>
          <w:rFonts w:ascii="宋体" w:hAnsi="宋体" w:hint="eastAsia"/>
          <w:sz w:val="24"/>
        </w:rPr>
        <w:t>学生活动情况评价方式、师生互动模式等。</w:t>
      </w:r>
    </w:p>
    <w:p w:rsidR="00812BBF" w:rsidRDefault="00812BBF" w:rsidP="00812BBF">
      <w:pPr>
        <w:spacing w:line="360" w:lineRule="auto"/>
        <w:rPr>
          <w:b/>
          <w:sz w:val="28"/>
          <w:szCs w:val="28"/>
        </w:rPr>
      </w:pPr>
      <w:r>
        <w:rPr>
          <w:rFonts w:hint="eastAsia"/>
          <w:b/>
          <w:sz w:val="28"/>
          <w:szCs w:val="28"/>
        </w:rPr>
        <w:t>七、课程网络建设及其运用</w:t>
      </w:r>
    </w:p>
    <w:p w:rsidR="00812BBF" w:rsidRDefault="00812BBF" w:rsidP="00812BBF">
      <w:pPr>
        <w:spacing w:line="360" w:lineRule="auto"/>
        <w:rPr>
          <w:b/>
          <w:sz w:val="28"/>
          <w:szCs w:val="28"/>
        </w:rPr>
      </w:pPr>
      <w:r>
        <w:rPr>
          <w:rFonts w:hint="eastAsia"/>
          <w:b/>
          <w:sz w:val="28"/>
          <w:szCs w:val="28"/>
        </w:rPr>
        <w:t>八、教学内容讲义</w:t>
      </w:r>
    </w:p>
    <w:p w:rsidR="00812BBF" w:rsidRDefault="00812BBF" w:rsidP="00812BBF">
      <w:pPr>
        <w:spacing w:line="360" w:lineRule="auto"/>
        <w:rPr>
          <w:b/>
          <w:sz w:val="28"/>
          <w:szCs w:val="28"/>
        </w:rPr>
      </w:pPr>
      <w:r>
        <w:rPr>
          <w:rFonts w:hint="eastAsia"/>
          <w:b/>
          <w:sz w:val="28"/>
          <w:szCs w:val="28"/>
        </w:rPr>
        <w:t>九、课外学习要求</w:t>
      </w:r>
    </w:p>
    <w:p w:rsidR="00812BBF" w:rsidRDefault="00812BBF" w:rsidP="00812BBF">
      <w:pPr>
        <w:spacing w:line="360" w:lineRule="auto"/>
        <w:rPr>
          <w:b/>
          <w:sz w:val="28"/>
          <w:szCs w:val="28"/>
        </w:rPr>
      </w:pPr>
      <w:r>
        <w:rPr>
          <w:rFonts w:hint="eastAsia"/>
          <w:b/>
          <w:sz w:val="28"/>
          <w:szCs w:val="28"/>
        </w:rPr>
        <w:t>十、学生学习评价</w:t>
      </w:r>
    </w:p>
    <w:p w:rsidR="00812BBF" w:rsidRDefault="00812BBF" w:rsidP="00812BBF">
      <w:pPr>
        <w:spacing w:line="360" w:lineRule="auto"/>
        <w:rPr>
          <w:b/>
          <w:sz w:val="28"/>
          <w:szCs w:val="28"/>
        </w:rPr>
      </w:pPr>
      <w:r>
        <w:rPr>
          <w:rFonts w:hint="eastAsia"/>
          <w:b/>
          <w:sz w:val="28"/>
          <w:szCs w:val="28"/>
        </w:rPr>
        <w:t>注：</w:t>
      </w:r>
    </w:p>
    <w:p w:rsidR="00812BBF" w:rsidRDefault="00812BBF" w:rsidP="00812BBF">
      <w:pPr>
        <w:spacing w:line="360" w:lineRule="auto"/>
        <w:ind w:firstLine="480"/>
        <w:rPr>
          <w:rFonts w:ascii="宋体" w:cs="宋体"/>
          <w:sz w:val="24"/>
          <w:szCs w:val="24"/>
        </w:rPr>
      </w:pPr>
      <w:r>
        <w:rPr>
          <w:rFonts w:ascii="宋体" w:hAnsi="宋体" w:cs="宋体"/>
          <w:sz w:val="24"/>
          <w:szCs w:val="24"/>
        </w:rPr>
        <w:t xml:space="preserve">1. </w:t>
      </w:r>
      <w:r>
        <w:rPr>
          <w:rFonts w:ascii="宋体" w:hAnsi="宋体" w:cs="宋体" w:hint="eastAsia"/>
          <w:sz w:val="24"/>
          <w:szCs w:val="24"/>
        </w:rPr>
        <w:t>课程类别中，四类课程的含义如下。</w:t>
      </w:r>
    </w:p>
    <w:p w:rsidR="00812BBF" w:rsidRDefault="00812BBF" w:rsidP="00812BBF">
      <w:pPr>
        <w:spacing w:line="360" w:lineRule="auto"/>
        <w:ind w:firstLine="480"/>
        <w:rPr>
          <w:rFonts w:ascii="宋体"/>
          <w:sz w:val="24"/>
          <w:szCs w:val="24"/>
        </w:rPr>
      </w:pPr>
      <w:r>
        <w:rPr>
          <w:rFonts w:hint="eastAsia"/>
          <w:sz w:val="24"/>
          <w:szCs w:val="24"/>
        </w:rPr>
        <w:t>学术知识类课程：主要以学生掌握专业内基础性、系统性或前沿性的知识为目的的课程类型。该类课程侧重学科专业中陈述性知识、命题</w:t>
      </w:r>
      <w:proofErr w:type="gramStart"/>
      <w:r>
        <w:rPr>
          <w:rFonts w:hint="eastAsia"/>
          <w:sz w:val="24"/>
          <w:szCs w:val="24"/>
        </w:rPr>
        <w:t>型知识</w:t>
      </w:r>
      <w:proofErr w:type="gramEnd"/>
      <w:r>
        <w:rPr>
          <w:rFonts w:hint="eastAsia"/>
          <w:sz w:val="24"/>
          <w:szCs w:val="24"/>
        </w:rPr>
        <w:t>的学习与掌握。</w:t>
      </w:r>
      <w:r>
        <w:rPr>
          <w:rFonts w:ascii="宋体" w:hAnsi="宋体" w:hint="eastAsia"/>
          <w:sz w:val="24"/>
          <w:szCs w:val="24"/>
        </w:rPr>
        <w:t>如：先秦制度史、教育原理、概率与数理统计、西方经济学。</w:t>
      </w:r>
    </w:p>
    <w:p w:rsidR="00812BBF" w:rsidRDefault="00812BBF" w:rsidP="00812BBF">
      <w:pPr>
        <w:spacing w:line="360" w:lineRule="auto"/>
        <w:ind w:firstLineChars="200" w:firstLine="480"/>
        <w:rPr>
          <w:rFonts w:ascii="宋体"/>
          <w:sz w:val="24"/>
          <w:szCs w:val="24"/>
        </w:rPr>
      </w:pPr>
      <w:r>
        <w:rPr>
          <w:rFonts w:ascii="宋体" w:hAnsi="宋体" w:hint="eastAsia"/>
          <w:sz w:val="24"/>
          <w:szCs w:val="24"/>
        </w:rPr>
        <w:t>方法技能类课程：主要以学生掌握与专业工作相关的一系列方法、技巧、技能、手段为目的的课程类型。该类课程侧重程序性知识的学习与训练。如：静物摄影、谈判策略、</w:t>
      </w:r>
      <w:r>
        <w:rPr>
          <w:rFonts w:ascii="宋体" w:hAnsi="宋体"/>
          <w:sz w:val="24"/>
          <w:szCs w:val="24"/>
        </w:rPr>
        <w:t>SPSS</w:t>
      </w:r>
      <w:r>
        <w:rPr>
          <w:rFonts w:ascii="宋体" w:hAnsi="宋体" w:hint="eastAsia"/>
          <w:sz w:val="24"/>
          <w:szCs w:val="24"/>
        </w:rPr>
        <w:t>应用、实验方法、教育研究方法。</w:t>
      </w:r>
    </w:p>
    <w:p w:rsidR="00812BBF" w:rsidRDefault="00812BBF" w:rsidP="00812BBF">
      <w:pPr>
        <w:spacing w:line="360" w:lineRule="auto"/>
        <w:ind w:firstLineChars="200" w:firstLine="480"/>
        <w:rPr>
          <w:rFonts w:ascii="宋体"/>
          <w:sz w:val="24"/>
          <w:szCs w:val="24"/>
        </w:rPr>
      </w:pPr>
      <w:r>
        <w:rPr>
          <w:rFonts w:ascii="宋体" w:hAnsi="宋体" w:hint="eastAsia"/>
          <w:sz w:val="24"/>
          <w:szCs w:val="24"/>
        </w:rPr>
        <w:t>研究探索类课程：主要以学生较为独立地发现问题、分析问题、解决问题、探究新知、形成批判思维的意识和观点等为目的的课程类型。该类课程侧重研究能力（尤其是理解力、反思力、创造力）的培养。如：案例学习、项目学习、名著自修、小课题研究。</w:t>
      </w:r>
    </w:p>
    <w:p w:rsidR="00812BBF" w:rsidRDefault="00812BBF" w:rsidP="00812BBF">
      <w:pPr>
        <w:spacing w:line="360" w:lineRule="auto"/>
        <w:ind w:firstLineChars="200" w:firstLine="480"/>
        <w:rPr>
          <w:rFonts w:ascii="宋体" w:cs="宋体"/>
          <w:sz w:val="24"/>
          <w:szCs w:val="24"/>
        </w:rPr>
      </w:pPr>
      <w:r>
        <w:rPr>
          <w:rFonts w:ascii="宋体" w:hAnsi="宋体" w:hint="eastAsia"/>
          <w:sz w:val="24"/>
          <w:szCs w:val="24"/>
        </w:rPr>
        <w:t>实践体验类课程：主要以学生进入与专业有关的实际情境，感受专业氛围，观摩专业人员实践过程，以及亲身参与实践，获得实践经验为目的的课程类型。该类型课程侧重学生在实践领域现场亲身参与的过程和相关体验的获得。如：模拟实训、微格教学、见习、实习、短期国内外专业培训。</w:t>
      </w:r>
    </w:p>
    <w:p w:rsidR="00812BBF" w:rsidRDefault="00812BBF" w:rsidP="00812BBF">
      <w:pPr>
        <w:spacing w:line="360" w:lineRule="auto"/>
        <w:ind w:firstLineChars="200" w:firstLine="480"/>
        <w:rPr>
          <w:rFonts w:ascii="宋体" w:hAnsi="宋体" w:cs="宋体"/>
          <w:sz w:val="24"/>
          <w:szCs w:val="24"/>
        </w:rPr>
      </w:pPr>
      <w:r>
        <w:rPr>
          <w:rFonts w:ascii="宋体" w:hAnsi="宋体" w:cs="宋体"/>
          <w:sz w:val="24"/>
          <w:szCs w:val="24"/>
        </w:rPr>
        <w:t xml:space="preserve">2. </w:t>
      </w:r>
      <w:r>
        <w:rPr>
          <w:rFonts w:ascii="宋体" w:hAnsi="宋体" w:cs="宋体" w:hint="eastAsia"/>
          <w:sz w:val="24"/>
          <w:szCs w:val="24"/>
        </w:rPr>
        <w:t>在学校教务部门允许的前提下，教学内容日程安排由于教师或全体学生的原因发生变更，须提前一周通知并在取得对方的同意之后进行调整，变更不得影响课程进度的整体安排。</w:t>
      </w:r>
    </w:p>
    <w:p w:rsidR="00D676B0" w:rsidRDefault="00041EE3">
      <w:pPr>
        <w:widowControl/>
        <w:jc w:val="left"/>
        <w:rPr>
          <w:rFonts w:ascii="宋体" w:hAnsi="宋体" w:cs="宋体"/>
          <w:b/>
          <w:kern w:val="0"/>
          <w:sz w:val="24"/>
        </w:rPr>
      </w:pPr>
      <w:r>
        <w:rPr>
          <w:rFonts w:ascii="宋体" w:hAnsi="宋体" w:cs="宋体" w:hint="eastAsia"/>
          <w:b/>
          <w:kern w:val="0"/>
          <w:sz w:val="24"/>
        </w:rPr>
        <w:t xml:space="preserve">        </w:t>
      </w:r>
      <w:r w:rsidR="007270C2">
        <w:rPr>
          <w:rFonts w:ascii="宋体" w:hAnsi="宋体" w:cs="宋体" w:hint="eastAsia"/>
          <w:b/>
          <w:kern w:val="0"/>
          <w:sz w:val="24"/>
        </w:rPr>
        <w:t xml:space="preserve">  </w:t>
      </w:r>
    </w:p>
    <w:sectPr w:rsidR="00D676B0" w:rsidSect="00C318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B8" w:rsidRDefault="009E37B8" w:rsidP="00B626E6">
      <w:r>
        <w:separator/>
      </w:r>
    </w:p>
  </w:endnote>
  <w:endnote w:type="continuationSeparator" w:id="0">
    <w:p w:rsidR="009E37B8" w:rsidRDefault="009E37B8" w:rsidP="00B6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3281"/>
      <w:docPartObj>
        <w:docPartGallery w:val="Page Numbers (Bottom of Page)"/>
        <w:docPartUnique/>
      </w:docPartObj>
    </w:sdtPr>
    <w:sdtEndPr/>
    <w:sdtContent>
      <w:p w:rsidR="00D676B0" w:rsidRDefault="00360538">
        <w:pPr>
          <w:pStyle w:val="a8"/>
          <w:jc w:val="right"/>
        </w:pPr>
        <w:r>
          <w:fldChar w:fldCharType="begin"/>
        </w:r>
        <w:r w:rsidR="005036AB">
          <w:instrText xml:space="preserve"> PAGE   \* MERGEFORMAT </w:instrText>
        </w:r>
        <w:r>
          <w:fldChar w:fldCharType="separate"/>
        </w:r>
        <w:r w:rsidR="00EF443A" w:rsidRPr="00EF443A">
          <w:rPr>
            <w:noProof/>
            <w:lang w:val="zh-CN"/>
          </w:rPr>
          <w:t>2</w:t>
        </w:r>
        <w:r>
          <w:rPr>
            <w:noProof/>
            <w:lang w:val="zh-CN"/>
          </w:rPr>
          <w:fldChar w:fldCharType="end"/>
        </w:r>
      </w:p>
    </w:sdtContent>
  </w:sdt>
  <w:p w:rsidR="00D676B0" w:rsidRDefault="00D676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B8" w:rsidRDefault="009E37B8" w:rsidP="00B626E6">
      <w:r>
        <w:separator/>
      </w:r>
    </w:p>
  </w:footnote>
  <w:footnote w:type="continuationSeparator" w:id="0">
    <w:p w:rsidR="009E37B8" w:rsidRDefault="009E37B8" w:rsidP="00B62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26E6"/>
    <w:rsid w:val="000102B2"/>
    <w:rsid w:val="00022EE7"/>
    <w:rsid w:val="000251F0"/>
    <w:rsid w:val="00026C3C"/>
    <w:rsid w:val="0002719C"/>
    <w:rsid w:val="0002744C"/>
    <w:rsid w:val="000327D7"/>
    <w:rsid w:val="00041EE3"/>
    <w:rsid w:val="0005344C"/>
    <w:rsid w:val="00064255"/>
    <w:rsid w:val="000A22CF"/>
    <w:rsid w:val="00134A89"/>
    <w:rsid w:val="00137695"/>
    <w:rsid w:val="0014785A"/>
    <w:rsid w:val="0017617E"/>
    <w:rsid w:val="0017745F"/>
    <w:rsid w:val="00177D73"/>
    <w:rsid w:val="00197B7A"/>
    <w:rsid w:val="001C077D"/>
    <w:rsid w:val="001E1D28"/>
    <w:rsid w:val="00207CD2"/>
    <w:rsid w:val="0023749B"/>
    <w:rsid w:val="00255CC2"/>
    <w:rsid w:val="00277966"/>
    <w:rsid w:val="002B3320"/>
    <w:rsid w:val="002D3F66"/>
    <w:rsid w:val="002D495E"/>
    <w:rsid w:val="002E2F3A"/>
    <w:rsid w:val="002F613D"/>
    <w:rsid w:val="00341442"/>
    <w:rsid w:val="00354025"/>
    <w:rsid w:val="00354DD6"/>
    <w:rsid w:val="00355D63"/>
    <w:rsid w:val="00360538"/>
    <w:rsid w:val="0038464D"/>
    <w:rsid w:val="00386D7C"/>
    <w:rsid w:val="0039228C"/>
    <w:rsid w:val="003B37D9"/>
    <w:rsid w:val="003E21D1"/>
    <w:rsid w:val="003E6DBF"/>
    <w:rsid w:val="003F72D7"/>
    <w:rsid w:val="00406510"/>
    <w:rsid w:val="00444BC9"/>
    <w:rsid w:val="004453EA"/>
    <w:rsid w:val="004855FA"/>
    <w:rsid w:val="004B21E2"/>
    <w:rsid w:val="004C358C"/>
    <w:rsid w:val="004C3A9B"/>
    <w:rsid w:val="004D5254"/>
    <w:rsid w:val="004F34E5"/>
    <w:rsid w:val="004F5408"/>
    <w:rsid w:val="005036AB"/>
    <w:rsid w:val="00507B8E"/>
    <w:rsid w:val="005130ED"/>
    <w:rsid w:val="005206F6"/>
    <w:rsid w:val="00523C1A"/>
    <w:rsid w:val="00534F4F"/>
    <w:rsid w:val="00581FA4"/>
    <w:rsid w:val="0059415E"/>
    <w:rsid w:val="005A4020"/>
    <w:rsid w:val="005A445B"/>
    <w:rsid w:val="005D677D"/>
    <w:rsid w:val="005D756B"/>
    <w:rsid w:val="005E5B1D"/>
    <w:rsid w:val="005F443A"/>
    <w:rsid w:val="00617656"/>
    <w:rsid w:val="0061780F"/>
    <w:rsid w:val="0062741B"/>
    <w:rsid w:val="006275D1"/>
    <w:rsid w:val="00661F1E"/>
    <w:rsid w:val="00666914"/>
    <w:rsid w:val="00681F4F"/>
    <w:rsid w:val="00686C29"/>
    <w:rsid w:val="00691656"/>
    <w:rsid w:val="006A09B5"/>
    <w:rsid w:val="006B40F5"/>
    <w:rsid w:val="006C11BA"/>
    <w:rsid w:val="006C2A0C"/>
    <w:rsid w:val="006C7573"/>
    <w:rsid w:val="006E1A9F"/>
    <w:rsid w:val="00700EEF"/>
    <w:rsid w:val="00707156"/>
    <w:rsid w:val="007270C2"/>
    <w:rsid w:val="0073122F"/>
    <w:rsid w:val="0073505E"/>
    <w:rsid w:val="00743750"/>
    <w:rsid w:val="00795C27"/>
    <w:rsid w:val="00796646"/>
    <w:rsid w:val="007B351A"/>
    <w:rsid w:val="007D3C41"/>
    <w:rsid w:val="007D48FC"/>
    <w:rsid w:val="007D5FA9"/>
    <w:rsid w:val="007E3049"/>
    <w:rsid w:val="007F46E6"/>
    <w:rsid w:val="00810A98"/>
    <w:rsid w:val="00812BBF"/>
    <w:rsid w:val="00820A74"/>
    <w:rsid w:val="00851228"/>
    <w:rsid w:val="00865E18"/>
    <w:rsid w:val="00871929"/>
    <w:rsid w:val="008B5958"/>
    <w:rsid w:val="008C083E"/>
    <w:rsid w:val="008D3CE5"/>
    <w:rsid w:val="008E1E2F"/>
    <w:rsid w:val="009043E8"/>
    <w:rsid w:val="009163CC"/>
    <w:rsid w:val="00920D23"/>
    <w:rsid w:val="00921D67"/>
    <w:rsid w:val="009A6888"/>
    <w:rsid w:val="009C33DE"/>
    <w:rsid w:val="009E37B8"/>
    <w:rsid w:val="009E7586"/>
    <w:rsid w:val="00A058AA"/>
    <w:rsid w:val="00A05D3B"/>
    <w:rsid w:val="00A27B5B"/>
    <w:rsid w:val="00A3011B"/>
    <w:rsid w:val="00A3588C"/>
    <w:rsid w:val="00A42F1A"/>
    <w:rsid w:val="00A464BA"/>
    <w:rsid w:val="00A82162"/>
    <w:rsid w:val="00A967C5"/>
    <w:rsid w:val="00AC341F"/>
    <w:rsid w:val="00AD0714"/>
    <w:rsid w:val="00AE2A84"/>
    <w:rsid w:val="00B0090D"/>
    <w:rsid w:val="00B266F1"/>
    <w:rsid w:val="00B30C3A"/>
    <w:rsid w:val="00B44DB0"/>
    <w:rsid w:val="00B50986"/>
    <w:rsid w:val="00B57384"/>
    <w:rsid w:val="00B61302"/>
    <w:rsid w:val="00B626E6"/>
    <w:rsid w:val="00B63217"/>
    <w:rsid w:val="00B8098F"/>
    <w:rsid w:val="00BA3222"/>
    <w:rsid w:val="00BD5C8B"/>
    <w:rsid w:val="00BF5A81"/>
    <w:rsid w:val="00C14B35"/>
    <w:rsid w:val="00C2054A"/>
    <w:rsid w:val="00C313BE"/>
    <w:rsid w:val="00C31842"/>
    <w:rsid w:val="00C514E7"/>
    <w:rsid w:val="00C62EE4"/>
    <w:rsid w:val="00C6338F"/>
    <w:rsid w:val="00C66DDC"/>
    <w:rsid w:val="00C67A1D"/>
    <w:rsid w:val="00CB59F4"/>
    <w:rsid w:val="00CB611F"/>
    <w:rsid w:val="00CD6DB0"/>
    <w:rsid w:val="00CF1863"/>
    <w:rsid w:val="00D27739"/>
    <w:rsid w:val="00D36E6D"/>
    <w:rsid w:val="00D500BF"/>
    <w:rsid w:val="00D50D3A"/>
    <w:rsid w:val="00D676B0"/>
    <w:rsid w:val="00D724EE"/>
    <w:rsid w:val="00D74BAD"/>
    <w:rsid w:val="00D934C5"/>
    <w:rsid w:val="00DA0240"/>
    <w:rsid w:val="00DA59F8"/>
    <w:rsid w:val="00DB5F70"/>
    <w:rsid w:val="00DD421D"/>
    <w:rsid w:val="00DE5D5C"/>
    <w:rsid w:val="00E10CDB"/>
    <w:rsid w:val="00E20197"/>
    <w:rsid w:val="00E4604E"/>
    <w:rsid w:val="00E94264"/>
    <w:rsid w:val="00EC3117"/>
    <w:rsid w:val="00ED362D"/>
    <w:rsid w:val="00ED61DE"/>
    <w:rsid w:val="00EE04A9"/>
    <w:rsid w:val="00EE516D"/>
    <w:rsid w:val="00EE699C"/>
    <w:rsid w:val="00EF443A"/>
    <w:rsid w:val="00F112DD"/>
    <w:rsid w:val="00F12E00"/>
    <w:rsid w:val="00F22950"/>
    <w:rsid w:val="00F2621E"/>
    <w:rsid w:val="00F303AF"/>
    <w:rsid w:val="00F4093D"/>
    <w:rsid w:val="00F465A6"/>
    <w:rsid w:val="00F524C9"/>
    <w:rsid w:val="00F5257C"/>
    <w:rsid w:val="00F55960"/>
    <w:rsid w:val="00F620C9"/>
    <w:rsid w:val="00F66236"/>
    <w:rsid w:val="00F67760"/>
    <w:rsid w:val="00F72E22"/>
    <w:rsid w:val="00F740DB"/>
    <w:rsid w:val="00F77376"/>
    <w:rsid w:val="00F774E3"/>
    <w:rsid w:val="00F9539F"/>
    <w:rsid w:val="00FA3EC1"/>
    <w:rsid w:val="00FB4C08"/>
    <w:rsid w:val="00FB75D9"/>
    <w:rsid w:val="00FC333D"/>
    <w:rsid w:val="00FD2F40"/>
    <w:rsid w:val="00FE17EF"/>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 w:type="paragraph" w:customStyle="1" w:styleId="11">
    <w:name w:val="彩色列表1"/>
    <w:basedOn w:val="a"/>
    <w:uiPriority w:val="34"/>
    <w:qFormat/>
    <w:rsid w:val="00255CC2"/>
    <w:pPr>
      <w:ind w:firstLineChars="200" w:firstLine="420"/>
    </w:pPr>
    <w:rPr>
      <w:rFonts w:ascii="Calibri" w:eastAsia="宋体" w:hAnsi="Calibri" w:cs="Times New Roman"/>
    </w:rPr>
  </w:style>
  <w:style w:type="paragraph" w:styleId="aa">
    <w:name w:val="Normal (Web)"/>
    <w:basedOn w:val="a"/>
    <w:uiPriority w:val="99"/>
    <w:unhideWhenUsed/>
    <w:qFormat/>
    <w:rsid w:val="00207CD2"/>
    <w:pPr>
      <w:widowControl/>
      <w:spacing w:before="100" w:beforeAutospacing="1" w:after="100" w:afterAutospacing="1"/>
      <w:jc w:val="left"/>
    </w:pPr>
    <w:rPr>
      <w:rFonts w:ascii="宋体" w:eastAsia="宋体" w:hAnsi="宋体" w:cs="宋体"/>
      <w:kern w:val="0"/>
      <w:sz w:val="24"/>
      <w:szCs w:val="24"/>
    </w:rPr>
  </w:style>
  <w:style w:type="paragraph" w:customStyle="1" w:styleId="110">
    <w:name w:val="列出段落11"/>
    <w:basedOn w:val="a"/>
    <w:rsid w:val="00207CD2"/>
    <w:pPr>
      <w:ind w:firstLineChars="200" w:firstLine="420"/>
    </w:pPr>
    <w:rPr>
      <w:rFonts w:ascii="Calibri" w:eastAsia="宋体" w:hAnsi="Calibri" w:cs="Times New Roman"/>
    </w:rPr>
  </w:style>
  <w:style w:type="character" w:styleId="ab">
    <w:name w:val="Emphasis"/>
    <w:uiPriority w:val="20"/>
    <w:qFormat/>
    <w:rsid w:val="00812BBF"/>
    <w:rPr>
      <w:i w:val="0"/>
      <w:iCs w:val="0"/>
      <w:color w:val="CC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4089">
      <w:bodyDiv w:val="1"/>
      <w:marLeft w:val="0"/>
      <w:marRight w:val="0"/>
      <w:marTop w:val="0"/>
      <w:marBottom w:val="0"/>
      <w:divBdr>
        <w:top w:val="none" w:sz="0" w:space="0" w:color="auto"/>
        <w:left w:val="none" w:sz="0" w:space="0" w:color="auto"/>
        <w:bottom w:val="none" w:sz="0" w:space="0" w:color="auto"/>
        <w:right w:val="none" w:sz="0" w:space="0" w:color="auto"/>
      </w:divBdr>
    </w:div>
    <w:div w:id="272515744">
      <w:bodyDiv w:val="1"/>
      <w:marLeft w:val="0"/>
      <w:marRight w:val="0"/>
      <w:marTop w:val="0"/>
      <w:marBottom w:val="0"/>
      <w:divBdr>
        <w:top w:val="none" w:sz="0" w:space="0" w:color="auto"/>
        <w:left w:val="none" w:sz="0" w:space="0" w:color="auto"/>
        <w:bottom w:val="none" w:sz="0" w:space="0" w:color="auto"/>
        <w:right w:val="none" w:sz="0" w:space="0" w:color="auto"/>
      </w:divBdr>
    </w:div>
    <w:div w:id="667943540">
      <w:bodyDiv w:val="1"/>
      <w:marLeft w:val="0"/>
      <w:marRight w:val="0"/>
      <w:marTop w:val="0"/>
      <w:marBottom w:val="0"/>
      <w:divBdr>
        <w:top w:val="none" w:sz="0" w:space="0" w:color="auto"/>
        <w:left w:val="none" w:sz="0" w:space="0" w:color="auto"/>
        <w:bottom w:val="none" w:sz="0" w:space="0" w:color="auto"/>
        <w:right w:val="none" w:sz="0" w:space="0" w:color="auto"/>
      </w:divBdr>
    </w:div>
    <w:div w:id="725370243">
      <w:bodyDiv w:val="1"/>
      <w:marLeft w:val="0"/>
      <w:marRight w:val="0"/>
      <w:marTop w:val="0"/>
      <w:marBottom w:val="0"/>
      <w:divBdr>
        <w:top w:val="none" w:sz="0" w:space="0" w:color="auto"/>
        <w:left w:val="none" w:sz="0" w:space="0" w:color="auto"/>
        <w:bottom w:val="none" w:sz="0" w:space="0" w:color="auto"/>
        <w:right w:val="none" w:sz="0" w:space="0" w:color="auto"/>
      </w:divBdr>
    </w:div>
    <w:div w:id="887302793">
      <w:bodyDiv w:val="1"/>
      <w:marLeft w:val="0"/>
      <w:marRight w:val="0"/>
      <w:marTop w:val="0"/>
      <w:marBottom w:val="0"/>
      <w:divBdr>
        <w:top w:val="none" w:sz="0" w:space="0" w:color="auto"/>
        <w:left w:val="none" w:sz="0" w:space="0" w:color="auto"/>
        <w:bottom w:val="none" w:sz="0" w:space="0" w:color="auto"/>
        <w:right w:val="none" w:sz="0" w:space="0" w:color="auto"/>
      </w:divBdr>
    </w:div>
    <w:div w:id="1298103347">
      <w:bodyDiv w:val="1"/>
      <w:marLeft w:val="0"/>
      <w:marRight w:val="0"/>
      <w:marTop w:val="0"/>
      <w:marBottom w:val="0"/>
      <w:divBdr>
        <w:top w:val="none" w:sz="0" w:space="0" w:color="auto"/>
        <w:left w:val="none" w:sz="0" w:space="0" w:color="auto"/>
        <w:bottom w:val="none" w:sz="0" w:space="0" w:color="auto"/>
        <w:right w:val="none" w:sz="0" w:space="0" w:color="auto"/>
      </w:divBdr>
    </w:div>
    <w:div w:id="1299602238">
      <w:bodyDiv w:val="1"/>
      <w:marLeft w:val="0"/>
      <w:marRight w:val="0"/>
      <w:marTop w:val="0"/>
      <w:marBottom w:val="0"/>
      <w:divBdr>
        <w:top w:val="none" w:sz="0" w:space="0" w:color="auto"/>
        <w:left w:val="none" w:sz="0" w:space="0" w:color="auto"/>
        <w:bottom w:val="none" w:sz="0" w:space="0" w:color="auto"/>
        <w:right w:val="none" w:sz="0" w:space="0" w:color="auto"/>
      </w:divBdr>
    </w:div>
    <w:div w:id="1435855780">
      <w:bodyDiv w:val="1"/>
      <w:marLeft w:val="0"/>
      <w:marRight w:val="0"/>
      <w:marTop w:val="0"/>
      <w:marBottom w:val="0"/>
      <w:divBdr>
        <w:top w:val="none" w:sz="0" w:space="0" w:color="auto"/>
        <w:left w:val="none" w:sz="0" w:space="0" w:color="auto"/>
        <w:bottom w:val="none" w:sz="0" w:space="0" w:color="auto"/>
        <w:right w:val="none" w:sz="0" w:space="0" w:color="auto"/>
      </w:divBdr>
    </w:div>
    <w:div w:id="1565796114">
      <w:bodyDiv w:val="1"/>
      <w:marLeft w:val="0"/>
      <w:marRight w:val="0"/>
      <w:marTop w:val="0"/>
      <w:marBottom w:val="0"/>
      <w:divBdr>
        <w:top w:val="none" w:sz="0" w:space="0" w:color="auto"/>
        <w:left w:val="none" w:sz="0" w:space="0" w:color="auto"/>
        <w:bottom w:val="none" w:sz="0" w:space="0" w:color="auto"/>
        <w:right w:val="none" w:sz="0" w:space="0" w:color="auto"/>
      </w:divBdr>
    </w:div>
    <w:div w:id="16722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5C4866-60BA-4F4C-B760-FFF0FBE5D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411</Words>
  <Characters>2349</Characters>
  <Application>Microsoft Office Word</Application>
  <DocSecurity>0</DocSecurity>
  <Lines>19</Lines>
  <Paragraphs>5</Paragraphs>
  <ScaleCrop>false</ScaleCrop>
  <Company>Microsoft</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vip</cp:lastModifiedBy>
  <cp:revision>106</cp:revision>
  <cp:lastPrinted>2016-09-18T07:05:00Z</cp:lastPrinted>
  <dcterms:created xsi:type="dcterms:W3CDTF">2016-10-22T11:15:00Z</dcterms:created>
  <dcterms:modified xsi:type="dcterms:W3CDTF">2016-10-23T07:56:00Z</dcterms:modified>
</cp:coreProperties>
</file>