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958" w:rsidRDefault="008B5958" w:rsidP="008C083E"/>
    <w:p w:rsidR="006275D1" w:rsidRDefault="006275D1" w:rsidP="008C083E"/>
    <w:p w:rsidR="008C083E" w:rsidRPr="008C083E" w:rsidRDefault="008C083E" w:rsidP="008C083E">
      <w:pPr>
        <w:jc w:val="center"/>
        <w:rPr>
          <w:b/>
          <w:sz w:val="30"/>
          <w:szCs w:val="30"/>
        </w:rPr>
      </w:pPr>
      <w:r w:rsidRPr="008C083E">
        <w:rPr>
          <w:rFonts w:hint="eastAsia"/>
          <w:b/>
          <w:sz w:val="30"/>
          <w:szCs w:val="30"/>
        </w:rPr>
        <w:t>《</w:t>
      </w:r>
      <w:r w:rsidR="003E55F8">
        <w:rPr>
          <w:rFonts w:hint="eastAsia"/>
          <w:b/>
          <w:sz w:val="30"/>
          <w:szCs w:val="30"/>
        </w:rPr>
        <w:t>绘画材料研究</w:t>
      </w:r>
      <w:r w:rsidRPr="008C083E">
        <w:rPr>
          <w:rFonts w:hint="eastAsia"/>
          <w:b/>
          <w:sz w:val="30"/>
          <w:szCs w:val="30"/>
        </w:rPr>
        <w:t>》课程教学大纲</w:t>
      </w:r>
    </w:p>
    <w:p w:rsidR="00EE516D" w:rsidRDefault="00EE516D" w:rsidP="00EE516D">
      <w:pPr>
        <w:pStyle w:val="1"/>
        <w:spacing w:line="360" w:lineRule="auto"/>
        <w:ind w:firstLineChars="0" w:firstLine="0"/>
        <w:rPr>
          <w:b/>
          <w:sz w:val="28"/>
          <w:szCs w:val="28"/>
        </w:rPr>
      </w:pPr>
      <w:r>
        <w:rPr>
          <w:rFonts w:hint="eastAsia"/>
          <w:b/>
          <w:sz w:val="28"/>
          <w:szCs w:val="28"/>
        </w:rPr>
        <w:t>一、</w:t>
      </w:r>
      <w:r w:rsidR="00920D23">
        <w:rPr>
          <w:rFonts w:hint="eastAsia"/>
          <w:b/>
          <w:sz w:val="28"/>
          <w:szCs w:val="28"/>
        </w:rPr>
        <w:t>教师</w:t>
      </w:r>
      <w:r w:rsidR="00920D23">
        <w:rPr>
          <w:b/>
          <w:sz w:val="28"/>
          <w:szCs w:val="28"/>
        </w:rPr>
        <w:t>或</w:t>
      </w:r>
      <w:r w:rsidR="0017745F">
        <w:rPr>
          <w:rFonts w:hint="eastAsia"/>
          <w:b/>
          <w:sz w:val="28"/>
          <w:szCs w:val="28"/>
        </w:rPr>
        <w:t>教学团队</w:t>
      </w:r>
      <w:r>
        <w:rPr>
          <w:b/>
          <w:sz w:val="28"/>
          <w:szCs w:val="28"/>
        </w:rPr>
        <w:t>信息</w:t>
      </w:r>
    </w:p>
    <w:tbl>
      <w:tblPr>
        <w:tblStyle w:val="a4"/>
        <w:tblW w:w="0" w:type="auto"/>
        <w:tblLook w:val="04A0" w:firstRow="1" w:lastRow="0" w:firstColumn="1" w:lastColumn="0" w:noHBand="0" w:noVBand="1"/>
      </w:tblPr>
      <w:tblGrid>
        <w:gridCol w:w="1593"/>
        <w:gridCol w:w="1592"/>
        <w:gridCol w:w="1592"/>
        <w:gridCol w:w="1690"/>
        <w:gridCol w:w="2055"/>
      </w:tblGrid>
      <w:tr w:rsidR="0038464D" w:rsidTr="0017745F">
        <w:tc>
          <w:tcPr>
            <w:tcW w:w="1704" w:type="dxa"/>
          </w:tcPr>
          <w:p w:rsidR="0017745F" w:rsidRDefault="00920D23" w:rsidP="00920D23">
            <w:pPr>
              <w:spacing w:line="360" w:lineRule="auto"/>
              <w:jc w:val="center"/>
              <w:rPr>
                <w:sz w:val="24"/>
                <w:szCs w:val="24"/>
              </w:rPr>
            </w:pPr>
            <w:r>
              <w:rPr>
                <w:rFonts w:hint="eastAsia"/>
                <w:sz w:val="24"/>
                <w:szCs w:val="24"/>
              </w:rPr>
              <w:t>教师姓名</w:t>
            </w:r>
          </w:p>
        </w:tc>
        <w:tc>
          <w:tcPr>
            <w:tcW w:w="1704" w:type="dxa"/>
          </w:tcPr>
          <w:p w:rsidR="0017745F" w:rsidRDefault="00920D23" w:rsidP="00920D23">
            <w:pPr>
              <w:spacing w:line="360" w:lineRule="auto"/>
              <w:jc w:val="center"/>
              <w:rPr>
                <w:sz w:val="24"/>
                <w:szCs w:val="24"/>
              </w:rPr>
            </w:pPr>
            <w:r>
              <w:rPr>
                <w:rFonts w:hint="eastAsia"/>
                <w:sz w:val="24"/>
                <w:szCs w:val="24"/>
              </w:rPr>
              <w:t>职称</w:t>
            </w:r>
          </w:p>
        </w:tc>
        <w:tc>
          <w:tcPr>
            <w:tcW w:w="1704" w:type="dxa"/>
          </w:tcPr>
          <w:p w:rsidR="0017745F" w:rsidRDefault="00920D23" w:rsidP="00920D23">
            <w:pPr>
              <w:spacing w:line="360" w:lineRule="auto"/>
              <w:jc w:val="center"/>
              <w:rPr>
                <w:sz w:val="24"/>
                <w:szCs w:val="24"/>
              </w:rPr>
            </w:pPr>
            <w:r>
              <w:rPr>
                <w:rFonts w:hint="eastAsia"/>
                <w:sz w:val="24"/>
                <w:szCs w:val="24"/>
              </w:rPr>
              <w:t>办公室</w:t>
            </w:r>
          </w:p>
        </w:tc>
        <w:tc>
          <w:tcPr>
            <w:tcW w:w="1705" w:type="dxa"/>
          </w:tcPr>
          <w:p w:rsidR="0017745F" w:rsidRDefault="00920D23" w:rsidP="00920D23">
            <w:pPr>
              <w:spacing w:line="360" w:lineRule="auto"/>
              <w:jc w:val="center"/>
              <w:rPr>
                <w:sz w:val="24"/>
                <w:szCs w:val="24"/>
              </w:rPr>
            </w:pPr>
            <w:r>
              <w:rPr>
                <w:rFonts w:hint="eastAsia"/>
                <w:sz w:val="24"/>
                <w:szCs w:val="24"/>
              </w:rPr>
              <w:t>电话</w:t>
            </w:r>
          </w:p>
        </w:tc>
        <w:tc>
          <w:tcPr>
            <w:tcW w:w="1705" w:type="dxa"/>
          </w:tcPr>
          <w:p w:rsidR="0017745F" w:rsidRDefault="00920D23" w:rsidP="00920D23">
            <w:pPr>
              <w:spacing w:line="360" w:lineRule="auto"/>
              <w:jc w:val="center"/>
              <w:rPr>
                <w:sz w:val="24"/>
                <w:szCs w:val="24"/>
              </w:rPr>
            </w:pPr>
            <w:r>
              <w:rPr>
                <w:rFonts w:hint="eastAsia"/>
                <w:sz w:val="24"/>
                <w:szCs w:val="24"/>
              </w:rPr>
              <w:t>电子信箱</w:t>
            </w:r>
          </w:p>
        </w:tc>
      </w:tr>
      <w:tr w:rsidR="0038464D" w:rsidTr="0017745F">
        <w:tc>
          <w:tcPr>
            <w:tcW w:w="1704" w:type="dxa"/>
          </w:tcPr>
          <w:p w:rsidR="0017745F" w:rsidRDefault="00BD5C8B" w:rsidP="005A445B">
            <w:pPr>
              <w:spacing w:line="360" w:lineRule="auto"/>
              <w:ind w:firstLineChars="150" w:firstLine="360"/>
              <w:rPr>
                <w:sz w:val="24"/>
                <w:szCs w:val="24"/>
              </w:rPr>
            </w:pPr>
            <w:proofErr w:type="gramStart"/>
            <w:r>
              <w:rPr>
                <w:rFonts w:hint="eastAsia"/>
                <w:sz w:val="24"/>
                <w:szCs w:val="24"/>
              </w:rPr>
              <w:t>韩巨良</w:t>
            </w:r>
            <w:proofErr w:type="gramEnd"/>
          </w:p>
        </w:tc>
        <w:tc>
          <w:tcPr>
            <w:tcW w:w="1704" w:type="dxa"/>
          </w:tcPr>
          <w:p w:rsidR="0017745F" w:rsidRDefault="00235126" w:rsidP="00EE516D">
            <w:pPr>
              <w:spacing w:line="360" w:lineRule="auto"/>
              <w:rPr>
                <w:sz w:val="24"/>
                <w:szCs w:val="24"/>
              </w:rPr>
            </w:pPr>
            <w:r>
              <w:rPr>
                <w:rFonts w:hint="eastAsia"/>
                <w:sz w:val="24"/>
                <w:szCs w:val="24"/>
              </w:rPr>
              <w:t xml:space="preserve">   </w:t>
            </w:r>
            <w:r>
              <w:rPr>
                <w:rFonts w:hint="eastAsia"/>
                <w:sz w:val="24"/>
                <w:szCs w:val="24"/>
              </w:rPr>
              <w:t>副教授</w:t>
            </w:r>
          </w:p>
        </w:tc>
        <w:tc>
          <w:tcPr>
            <w:tcW w:w="1704" w:type="dxa"/>
          </w:tcPr>
          <w:p w:rsidR="0017745F" w:rsidRDefault="00FB75D9" w:rsidP="00707156">
            <w:pPr>
              <w:spacing w:line="360" w:lineRule="auto"/>
              <w:rPr>
                <w:sz w:val="24"/>
                <w:szCs w:val="24"/>
              </w:rPr>
            </w:pPr>
            <w:r>
              <w:rPr>
                <w:rFonts w:hint="eastAsia"/>
                <w:sz w:val="24"/>
                <w:szCs w:val="24"/>
              </w:rPr>
              <w:t>西画教研室</w:t>
            </w:r>
          </w:p>
        </w:tc>
        <w:tc>
          <w:tcPr>
            <w:tcW w:w="1705" w:type="dxa"/>
          </w:tcPr>
          <w:p w:rsidR="0017745F" w:rsidRDefault="00BD5C8B" w:rsidP="00BD5C8B">
            <w:pPr>
              <w:spacing w:line="360" w:lineRule="auto"/>
              <w:rPr>
                <w:sz w:val="24"/>
                <w:szCs w:val="24"/>
              </w:rPr>
            </w:pPr>
            <w:r>
              <w:rPr>
                <w:rFonts w:hint="eastAsia"/>
                <w:sz w:val="24"/>
                <w:szCs w:val="24"/>
              </w:rPr>
              <w:t>13166456170</w:t>
            </w:r>
          </w:p>
        </w:tc>
        <w:tc>
          <w:tcPr>
            <w:tcW w:w="1705" w:type="dxa"/>
          </w:tcPr>
          <w:p w:rsidR="0017745F" w:rsidRPr="0038464D" w:rsidRDefault="00BD5C8B" w:rsidP="00BD5C8B">
            <w:pPr>
              <w:spacing w:line="360" w:lineRule="auto"/>
              <w:rPr>
                <w:sz w:val="21"/>
                <w:szCs w:val="21"/>
              </w:rPr>
            </w:pPr>
            <w:r>
              <w:rPr>
                <w:rFonts w:hint="eastAsia"/>
                <w:sz w:val="21"/>
                <w:szCs w:val="21"/>
              </w:rPr>
              <w:t>hjl1962@shnu.edu.cn</w:t>
            </w: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Default="0017745F" w:rsidP="00523C1A">
            <w:pPr>
              <w:spacing w:line="360" w:lineRule="auto"/>
              <w:rPr>
                <w:sz w:val="24"/>
                <w:szCs w:val="24"/>
              </w:rPr>
            </w:pPr>
          </w:p>
        </w:tc>
      </w:tr>
      <w:tr w:rsidR="0038464D" w:rsidTr="0017745F">
        <w:tc>
          <w:tcPr>
            <w:tcW w:w="1704" w:type="dxa"/>
          </w:tcPr>
          <w:p w:rsidR="005A445B" w:rsidRDefault="005A445B" w:rsidP="00523C1A">
            <w:pPr>
              <w:spacing w:line="360" w:lineRule="auto"/>
              <w:ind w:firstLineChars="150" w:firstLine="360"/>
              <w:rPr>
                <w:sz w:val="24"/>
                <w:szCs w:val="24"/>
              </w:rPr>
            </w:pPr>
          </w:p>
        </w:tc>
        <w:tc>
          <w:tcPr>
            <w:tcW w:w="1704" w:type="dxa"/>
          </w:tcPr>
          <w:p w:rsidR="005A445B" w:rsidRDefault="005A445B" w:rsidP="00EE516D">
            <w:pPr>
              <w:spacing w:line="360" w:lineRule="auto"/>
              <w:rPr>
                <w:sz w:val="24"/>
                <w:szCs w:val="24"/>
              </w:rPr>
            </w:pPr>
          </w:p>
        </w:tc>
        <w:tc>
          <w:tcPr>
            <w:tcW w:w="1704" w:type="dxa"/>
          </w:tcPr>
          <w:p w:rsidR="005A445B" w:rsidRDefault="005A445B" w:rsidP="00523C1A">
            <w:pPr>
              <w:spacing w:line="360" w:lineRule="auto"/>
              <w:rPr>
                <w:sz w:val="24"/>
                <w:szCs w:val="24"/>
              </w:rPr>
            </w:pPr>
          </w:p>
        </w:tc>
        <w:tc>
          <w:tcPr>
            <w:tcW w:w="1705" w:type="dxa"/>
          </w:tcPr>
          <w:p w:rsidR="005A445B" w:rsidRDefault="005A445B" w:rsidP="00EE516D">
            <w:pPr>
              <w:spacing w:line="360" w:lineRule="auto"/>
              <w:rPr>
                <w:sz w:val="24"/>
                <w:szCs w:val="24"/>
              </w:rPr>
            </w:pPr>
          </w:p>
        </w:tc>
        <w:tc>
          <w:tcPr>
            <w:tcW w:w="1705" w:type="dxa"/>
          </w:tcPr>
          <w:p w:rsidR="005A445B" w:rsidRPr="00B50986" w:rsidRDefault="005A445B" w:rsidP="00523C1A">
            <w:pPr>
              <w:spacing w:line="360" w:lineRule="auto"/>
              <w:rPr>
                <w:sz w:val="21"/>
                <w:szCs w:val="21"/>
              </w:rPr>
            </w:pP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Pr="00B50986" w:rsidRDefault="0017745F" w:rsidP="00197B7A">
            <w:pPr>
              <w:spacing w:line="360" w:lineRule="auto"/>
              <w:rPr>
                <w:sz w:val="21"/>
                <w:szCs w:val="21"/>
              </w:rPr>
            </w:pPr>
          </w:p>
        </w:tc>
      </w:tr>
    </w:tbl>
    <w:p w:rsidR="00EE516D" w:rsidRDefault="00A058AA" w:rsidP="00EE516D">
      <w:pPr>
        <w:spacing w:line="360" w:lineRule="auto"/>
        <w:rPr>
          <w:sz w:val="24"/>
          <w:szCs w:val="24"/>
        </w:rPr>
      </w:pPr>
      <w:r>
        <w:rPr>
          <w:rFonts w:hint="eastAsia"/>
          <w:sz w:val="24"/>
          <w:szCs w:val="24"/>
        </w:rPr>
        <w:t>（</w:t>
      </w:r>
      <w:r w:rsidR="00920D23">
        <w:rPr>
          <w:rFonts w:hint="eastAsia"/>
          <w:sz w:val="24"/>
          <w:szCs w:val="24"/>
        </w:rPr>
        <w:t>教师</w:t>
      </w:r>
      <w:r w:rsidR="00920D23">
        <w:rPr>
          <w:sz w:val="24"/>
          <w:szCs w:val="24"/>
        </w:rPr>
        <w:t>或教学团队</w:t>
      </w:r>
      <w:r w:rsidR="00B63217">
        <w:rPr>
          <w:sz w:val="24"/>
          <w:szCs w:val="24"/>
        </w:rPr>
        <w:t>中</w:t>
      </w:r>
      <w:r w:rsidR="00920D23">
        <w:rPr>
          <w:rFonts w:hint="eastAsia"/>
          <w:sz w:val="24"/>
          <w:szCs w:val="24"/>
        </w:rPr>
        <w:t>每</w:t>
      </w:r>
      <w:r w:rsidR="0017745F">
        <w:rPr>
          <w:rFonts w:hint="eastAsia"/>
          <w:sz w:val="24"/>
          <w:szCs w:val="24"/>
        </w:rPr>
        <w:t>位</w:t>
      </w:r>
      <w:r w:rsidR="00C14B35">
        <w:rPr>
          <w:rFonts w:hint="eastAsia"/>
          <w:sz w:val="24"/>
          <w:szCs w:val="24"/>
        </w:rPr>
        <w:t>教师主要讲授的</w:t>
      </w:r>
      <w:r w:rsidR="00C14B35">
        <w:rPr>
          <w:sz w:val="24"/>
          <w:szCs w:val="24"/>
        </w:rPr>
        <w:t>本科课程，</w:t>
      </w:r>
      <w:r w:rsidR="00C14B35">
        <w:rPr>
          <w:rFonts w:hint="eastAsia"/>
          <w:sz w:val="24"/>
          <w:szCs w:val="24"/>
        </w:rPr>
        <w:t>课程</w:t>
      </w:r>
      <w:r w:rsidR="00C14B35">
        <w:rPr>
          <w:sz w:val="24"/>
          <w:szCs w:val="24"/>
        </w:rPr>
        <w:t>受欢迎情况；主要研究领域</w:t>
      </w:r>
      <w:r w:rsidR="00920D23">
        <w:rPr>
          <w:rFonts w:hint="eastAsia"/>
          <w:sz w:val="24"/>
          <w:szCs w:val="24"/>
        </w:rPr>
        <w:t>和</w:t>
      </w:r>
      <w:r w:rsidR="00C14B35">
        <w:rPr>
          <w:sz w:val="24"/>
          <w:szCs w:val="24"/>
        </w:rPr>
        <w:t>研究成果。</w:t>
      </w:r>
      <w:r>
        <w:rPr>
          <w:rFonts w:hint="eastAsia"/>
          <w:sz w:val="24"/>
          <w:szCs w:val="24"/>
        </w:rPr>
        <w:t>）</w:t>
      </w:r>
    </w:p>
    <w:p w:rsidR="00EE516D" w:rsidRDefault="00EE516D" w:rsidP="00EE516D">
      <w:pPr>
        <w:pStyle w:val="1"/>
        <w:spacing w:line="360" w:lineRule="auto"/>
        <w:ind w:left="36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二、课程基本信息</w:t>
      </w:r>
    </w:p>
    <w:p w:rsidR="00796646" w:rsidRDefault="003F72D7" w:rsidP="00E94264">
      <w:pPr>
        <w:spacing w:line="360" w:lineRule="auto"/>
        <w:rPr>
          <w:sz w:val="24"/>
          <w:szCs w:val="24"/>
        </w:rPr>
      </w:pPr>
      <w:r>
        <w:rPr>
          <w:rFonts w:hint="eastAsia"/>
          <w:sz w:val="24"/>
          <w:szCs w:val="24"/>
        </w:rPr>
        <w:t>课程名称（中</w:t>
      </w:r>
      <w:r w:rsidR="00EE516D">
        <w:rPr>
          <w:rFonts w:hint="eastAsia"/>
          <w:sz w:val="24"/>
          <w:szCs w:val="24"/>
        </w:rPr>
        <w:t>文）：</w:t>
      </w:r>
      <w:r w:rsidR="00BD5C8B">
        <w:rPr>
          <w:rFonts w:hint="eastAsia"/>
          <w:sz w:val="24"/>
          <w:szCs w:val="24"/>
        </w:rPr>
        <w:t>绘画材料研究</w:t>
      </w:r>
    </w:p>
    <w:p w:rsidR="00BD5C8B" w:rsidRDefault="003F72D7" w:rsidP="00EE699C">
      <w:pPr>
        <w:spacing w:line="360" w:lineRule="auto"/>
        <w:rPr>
          <w:sz w:val="24"/>
          <w:szCs w:val="24"/>
        </w:rPr>
      </w:pPr>
      <w:r>
        <w:rPr>
          <w:rFonts w:hint="eastAsia"/>
          <w:sz w:val="24"/>
          <w:szCs w:val="24"/>
        </w:rPr>
        <w:t>课程名称（英文）：</w:t>
      </w:r>
      <w:r w:rsidR="00BD5C8B">
        <w:rPr>
          <w:rFonts w:hint="eastAsia"/>
          <w:sz w:val="24"/>
          <w:szCs w:val="24"/>
        </w:rPr>
        <w:t>Painting Materials Study</w:t>
      </w:r>
    </w:p>
    <w:p w:rsidR="00BF54D5" w:rsidRDefault="006A09B5" w:rsidP="00BF54D5">
      <w:pPr>
        <w:spacing w:line="360" w:lineRule="auto"/>
        <w:rPr>
          <w:sz w:val="24"/>
          <w:szCs w:val="24"/>
        </w:rPr>
      </w:pPr>
      <w:r>
        <w:rPr>
          <w:rFonts w:hint="eastAsia"/>
          <w:sz w:val="24"/>
          <w:szCs w:val="24"/>
        </w:rPr>
        <w:t>课程</w:t>
      </w:r>
      <w:r w:rsidR="00865E18" w:rsidRPr="00D36E6D">
        <w:rPr>
          <w:rFonts w:hint="eastAsia"/>
          <w:sz w:val="24"/>
          <w:szCs w:val="24"/>
        </w:rPr>
        <w:t>类别</w:t>
      </w:r>
      <w:r>
        <w:rPr>
          <w:rFonts w:hint="eastAsia"/>
          <w:sz w:val="24"/>
          <w:szCs w:val="24"/>
        </w:rPr>
        <w:t>：</w:t>
      </w:r>
      <w:r w:rsidR="00BF54D5">
        <w:rPr>
          <w:rFonts w:hint="eastAsia"/>
          <w:sz w:val="24"/>
          <w:szCs w:val="24"/>
        </w:rPr>
        <w:t>□通识必修课□通识</w:t>
      </w:r>
      <w:r w:rsidR="00BF54D5">
        <w:rPr>
          <w:sz w:val="24"/>
          <w:szCs w:val="24"/>
        </w:rPr>
        <w:t>选修</w:t>
      </w:r>
      <w:r w:rsidR="00BF54D5">
        <w:rPr>
          <w:rFonts w:hint="eastAsia"/>
          <w:sz w:val="24"/>
          <w:szCs w:val="24"/>
        </w:rPr>
        <w:t>课□专业必修课</w:t>
      </w:r>
      <w:r w:rsidR="00BF54D5" w:rsidRPr="00707156">
        <w:rPr>
          <w:rFonts w:hint="eastAsia"/>
          <w:sz w:val="24"/>
          <w:szCs w:val="24"/>
        </w:rPr>
        <w:t>□</w:t>
      </w:r>
      <w:r w:rsidR="00BF54D5">
        <w:rPr>
          <w:rFonts w:hint="eastAsia"/>
          <w:sz w:val="24"/>
          <w:szCs w:val="24"/>
        </w:rPr>
        <w:t>专业</w:t>
      </w:r>
      <w:r w:rsidR="00BF54D5">
        <w:rPr>
          <w:sz w:val="24"/>
          <w:szCs w:val="24"/>
        </w:rPr>
        <w:t>方向</w:t>
      </w:r>
      <w:r w:rsidR="00BF54D5">
        <w:rPr>
          <w:rFonts w:hint="eastAsia"/>
          <w:sz w:val="24"/>
          <w:szCs w:val="24"/>
        </w:rPr>
        <w:t>课</w:t>
      </w:r>
    </w:p>
    <w:p w:rsidR="00BF54D5" w:rsidRDefault="00BF54D5" w:rsidP="00BF54D5">
      <w:pPr>
        <w:spacing w:line="360" w:lineRule="auto"/>
        <w:ind w:firstLineChars="500" w:firstLine="1200"/>
        <w:rPr>
          <w:sz w:val="24"/>
          <w:szCs w:val="24"/>
        </w:rPr>
      </w:pPr>
      <w:r>
        <w:rPr>
          <w:rFonts w:hint="eastAsia"/>
          <w:sz w:val="24"/>
          <w:szCs w:val="24"/>
        </w:rPr>
        <w:t>■专业</w:t>
      </w:r>
      <w:r>
        <w:rPr>
          <w:sz w:val="24"/>
          <w:szCs w:val="24"/>
        </w:rPr>
        <w:t>拓展</w:t>
      </w:r>
      <w:r>
        <w:rPr>
          <w:rFonts w:hint="eastAsia"/>
          <w:sz w:val="24"/>
          <w:szCs w:val="24"/>
        </w:rPr>
        <w:t>课□</w:t>
      </w:r>
      <w:r w:rsidRPr="0021177D">
        <w:rPr>
          <w:rFonts w:hint="eastAsia"/>
          <w:sz w:val="24"/>
          <w:szCs w:val="24"/>
        </w:rPr>
        <w:t>实践性环节</w:t>
      </w:r>
    </w:p>
    <w:p w:rsidR="00BF54D5" w:rsidRDefault="00BF54D5" w:rsidP="00BF54D5">
      <w:pPr>
        <w:spacing w:line="360" w:lineRule="auto"/>
        <w:rPr>
          <w:sz w:val="24"/>
          <w:szCs w:val="24"/>
        </w:rPr>
      </w:pPr>
      <w:r>
        <w:rPr>
          <w:rFonts w:hint="eastAsia"/>
          <w:sz w:val="24"/>
          <w:szCs w:val="24"/>
        </w:rPr>
        <w:t>课程</w:t>
      </w:r>
      <w:r w:rsidRPr="00D36E6D">
        <w:rPr>
          <w:rFonts w:hint="eastAsia"/>
          <w:sz w:val="24"/>
          <w:szCs w:val="24"/>
        </w:rPr>
        <w:t>性质</w:t>
      </w:r>
      <w:r>
        <w:rPr>
          <w:rFonts w:hint="eastAsia"/>
          <w:sz w:val="24"/>
          <w:szCs w:val="24"/>
        </w:rPr>
        <w:t>*</w:t>
      </w:r>
      <w:r>
        <w:rPr>
          <w:rFonts w:hint="eastAsia"/>
          <w:sz w:val="24"/>
          <w:szCs w:val="24"/>
        </w:rPr>
        <w:t>：□学术知识性■方法技能性□研究探索性□实践体验性</w:t>
      </w:r>
    </w:p>
    <w:p w:rsidR="00796646" w:rsidRPr="00CF1863" w:rsidRDefault="006A09B5" w:rsidP="00BF54D5">
      <w:pPr>
        <w:spacing w:line="360" w:lineRule="auto"/>
        <w:rPr>
          <w:sz w:val="24"/>
          <w:szCs w:val="24"/>
        </w:rPr>
      </w:pPr>
      <w:r>
        <w:rPr>
          <w:rFonts w:hint="eastAsia"/>
          <w:sz w:val="24"/>
          <w:szCs w:val="24"/>
        </w:rPr>
        <w:t>课程代码：</w:t>
      </w:r>
      <w:r w:rsidR="00BD5C8B">
        <w:rPr>
          <w:rFonts w:hint="eastAsia"/>
          <w:sz w:val="24"/>
          <w:szCs w:val="24"/>
        </w:rPr>
        <w:t>1060240</w:t>
      </w:r>
    </w:p>
    <w:p w:rsidR="00EE699C" w:rsidRDefault="00EE699C" w:rsidP="00EE699C">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sidR="00523C1A">
        <w:rPr>
          <w:rFonts w:hint="eastAsia"/>
          <w:sz w:val="24"/>
          <w:szCs w:val="24"/>
        </w:rPr>
        <w:t>32</w:t>
      </w:r>
      <w:r>
        <w:rPr>
          <w:sz w:val="24"/>
          <w:szCs w:val="24"/>
        </w:rPr>
        <w:t xml:space="preserve">      </w:t>
      </w:r>
      <w:r w:rsidR="00796646">
        <w:rPr>
          <w:rFonts w:hint="eastAsia"/>
          <w:sz w:val="24"/>
          <w:szCs w:val="24"/>
        </w:rPr>
        <w:t xml:space="preserve"> </w:t>
      </w:r>
      <w:r w:rsidR="008B5958">
        <w:rPr>
          <w:rFonts w:hint="eastAsia"/>
          <w:sz w:val="24"/>
          <w:szCs w:val="24"/>
        </w:rPr>
        <w:t xml:space="preserve"> </w:t>
      </w:r>
      <w:r>
        <w:rPr>
          <w:sz w:val="24"/>
          <w:szCs w:val="24"/>
        </w:rPr>
        <w:t xml:space="preserve"> </w:t>
      </w:r>
      <w:r>
        <w:rPr>
          <w:rFonts w:hint="eastAsia"/>
          <w:sz w:val="24"/>
          <w:szCs w:val="24"/>
        </w:rPr>
        <w:t>学分</w:t>
      </w:r>
      <w:r>
        <w:rPr>
          <w:sz w:val="24"/>
          <w:szCs w:val="24"/>
        </w:rPr>
        <w:t>:</w:t>
      </w:r>
      <w:r w:rsidR="00523C1A">
        <w:rPr>
          <w:rFonts w:hint="eastAsia"/>
          <w:sz w:val="24"/>
          <w:szCs w:val="24"/>
        </w:rPr>
        <w:t>2</w:t>
      </w:r>
    </w:p>
    <w:p w:rsidR="00E94264" w:rsidRDefault="006A09B5" w:rsidP="00197B7A">
      <w:pPr>
        <w:spacing w:line="360" w:lineRule="auto"/>
        <w:rPr>
          <w:sz w:val="24"/>
          <w:szCs w:val="24"/>
        </w:rPr>
      </w:pPr>
      <w:r>
        <w:rPr>
          <w:rFonts w:hint="eastAsia"/>
          <w:sz w:val="24"/>
          <w:szCs w:val="24"/>
        </w:rPr>
        <w:t>先修课程：</w:t>
      </w:r>
      <w:r w:rsidR="00523C1A">
        <w:rPr>
          <w:rFonts w:hint="eastAsia"/>
          <w:sz w:val="24"/>
          <w:szCs w:val="24"/>
        </w:rPr>
        <w:t>无</w:t>
      </w:r>
    </w:p>
    <w:p w:rsidR="006A09B5" w:rsidRDefault="00920D23" w:rsidP="00197B7A">
      <w:pPr>
        <w:spacing w:line="360" w:lineRule="auto"/>
        <w:rPr>
          <w:sz w:val="24"/>
          <w:szCs w:val="24"/>
        </w:rPr>
      </w:pPr>
      <w:r>
        <w:rPr>
          <w:rFonts w:hint="eastAsia"/>
          <w:sz w:val="24"/>
          <w:szCs w:val="24"/>
        </w:rPr>
        <w:t>授课</w:t>
      </w:r>
      <w:r>
        <w:rPr>
          <w:sz w:val="24"/>
          <w:szCs w:val="24"/>
        </w:rPr>
        <w:t>对象</w:t>
      </w:r>
      <w:r w:rsidR="006A09B5">
        <w:rPr>
          <w:rFonts w:hint="eastAsia"/>
          <w:sz w:val="24"/>
          <w:szCs w:val="24"/>
        </w:rPr>
        <w:t>：</w:t>
      </w:r>
      <w:r w:rsidR="00523C1A">
        <w:rPr>
          <w:rFonts w:hint="eastAsia"/>
          <w:sz w:val="24"/>
          <w:szCs w:val="24"/>
        </w:rPr>
        <w:t>15</w:t>
      </w:r>
      <w:r w:rsidR="00523C1A">
        <w:rPr>
          <w:rFonts w:hint="eastAsia"/>
          <w:sz w:val="24"/>
          <w:szCs w:val="24"/>
        </w:rPr>
        <w:t>级美院全体学生</w:t>
      </w:r>
    </w:p>
    <w:p w:rsidR="00EE516D" w:rsidRDefault="00EE516D" w:rsidP="00EE516D">
      <w:pPr>
        <w:spacing w:line="360" w:lineRule="auto"/>
        <w:rPr>
          <w:sz w:val="24"/>
          <w:szCs w:val="24"/>
        </w:rPr>
      </w:pPr>
    </w:p>
    <w:p w:rsidR="00255CC2" w:rsidRDefault="00EE516D" w:rsidP="00255CC2">
      <w:pPr>
        <w:pStyle w:val="1"/>
        <w:spacing w:line="360" w:lineRule="auto"/>
        <w:ind w:firstLineChars="0" w:firstLine="0"/>
        <w:rPr>
          <w:b/>
          <w:sz w:val="28"/>
          <w:szCs w:val="28"/>
        </w:rPr>
      </w:pPr>
      <w:r>
        <w:rPr>
          <w:rFonts w:hint="eastAsia"/>
          <w:b/>
          <w:sz w:val="28"/>
          <w:szCs w:val="28"/>
        </w:rPr>
        <w:t>三、课程简介</w:t>
      </w:r>
    </w:p>
    <w:p w:rsidR="00CF1863" w:rsidRDefault="00BD5C8B" w:rsidP="00BD5C8B">
      <w:pPr>
        <w:spacing w:line="360" w:lineRule="auto"/>
        <w:ind w:firstLineChars="200" w:firstLine="480"/>
        <w:rPr>
          <w:sz w:val="24"/>
          <w:szCs w:val="24"/>
        </w:rPr>
      </w:pPr>
      <w:r>
        <w:rPr>
          <w:rFonts w:hint="eastAsia"/>
          <w:sz w:val="24"/>
          <w:szCs w:val="24"/>
        </w:rPr>
        <w:t>绘画材料研究为美术学（师范）专业</w:t>
      </w:r>
      <w:r w:rsidR="002E1BA8">
        <w:rPr>
          <w:rFonts w:hint="eastAsia"/>
          <w:sz w:val="24"/>
          <w:szCs w:val="24"/>
        </w:rPr>
        <w:t>拓展课</w:t>
      </w:r>
      <w:r>
        <w:rPr>
          <w:rFonts w:hint="eastAsia"/>
          <w:sz w:val="24"/>
          <w:szCs w:val="24"/>
        </w:rPr>
        <w:t>。通过理论讲授、制作实践、临摹或写生教学，使学生了解以油画材料为主的西方绘画材料及其应用技法的基础知识，掌握一部分油画底子和媒介剂的制备方法。</w:t>
      </w:r>
    </w:p>
    <w:p w:rsidR="00BD5C8B" w:rsidRDefault="00BD5C8B" w:rsidP="00BD5C8B">
      <w:pPr>
        <w:spacing w:line="360" w:lineRule="auto"/>
        <w:ind w:firstLineChars="200" w:firstLine="480"/>
        <w:rPr>
          <w:sz w:val="24"/>
          <w:szCs w:val="24"/>
        </w:rPr>
      </w:pPr>
    </w:p>
    <w:p w:rsidR="00BD5C8B" w:rsidRPr="00BD5C8B" w:rsidRDefault="00BD5C8B" w:rsidP="00BD5C8B">
      <w:pPr>
        <w:spacing w:line="360" w:lineRule="auto"/>
        <w:ind w:firstLineChars="20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lastRenderedPageBreak/>
        <w:t>四、课程目标</w:t>
      </w:r>
    </w:p>
    <w:p w:rsidR="00BD5C8B" w:rsidRDefault="00BD5C8B" w:rsidP="00BD5C8B">
      <w:pPr>
        <w:spacing w:line="360" w:lineRule="auto"/>
        <w:ind w:firstLineChars="200" w:firstLine="480"/>
        <w:rPr>
          <w:sz w:val="24"/>
          <w:szCs w:val="24"/>
        </w:rPr>
      </w:pPr>
      <w:r>
        <w:rPr>
          <w:rFonts w:hint="eastAsia"/>
          <w:sz w:val="24"/>
          <w:szCs w:val="24"/>
        </w:rPr>
        <w:t>要求学生通过本课程的学习，懂得如何正确地选择和使用材料并较好地掌握油画的基本表现技法，能够理解和鉴赏绘画材料表现语言，为进一步对油画及其</w:t>
      </w:r>
      <w:proofErr w:type="gramStart"/>
      <w:r>
        <w:rPr>
          <w:rFonts w:hint="eastAsia"/>
          <w:sz w:val="24"/>
          <w:szCs w:val="24"/>
        </w:rPr>
        <w:t>它西方</w:t>
      </w:r>
      <w:proofErr w:type="gramEnd"/>
      <w:r>
        <w:rPr>
          <w:rFonts w:hint="eastAsia"/>
          <w:sz w:val="24"/>
          <w:szCs w:val="24"/>
        </w:rPr>
        <w:t>绘画的研究打下基础。</w:t>
      </w:r>
    </w:p>
    <w:p w:rsidR="00523C1A" w:rsidRDefault="00523C1A" w:rsidP="00EE516D">
      <w:pPr>
        <w:pStyle w:val="1"/>
        <w:spacing w:line="360" w:lineRule="auto"/>
        <w:ind w:firstLineChars="0" w:firstLine="0"/>
        <w:rPr>
          <w:b/>
          <w:sz w:val="28"/>
          <w:szCs w:val="28"/>
        </w:rPr>
      </w:pPr>
    </w:p>
    <w:p w:rsidR="00EE516D" w:rsidRDefault="00EE516D" w:rsidP="00EE516D">
      <w:pPr>
        <w:pStyle w:val="1"/>
        <w:spacing w:line="360" w:lineRule="auto"/>
        <w:ind w:firstLineChars="0" w:firstLine="0"/>
        <w:rPr>
          <w:sz w:val="24"/>
          <w:szCs w:val="24"/>
        </w:rPr>
      </w:pPr>
      <w:r>
        <w:rPr>
          <w:rFonts w:hint="eastAsia"/>
          <w:b/>
          <w:sz w:val="28"/>
          <w:szCs w:val="28"/>
        </w:rPr>
        <w:t>五、教学内容与进度安排</w:t>
      </w:r>
      <w:r w:rsidR="004C358C">
        <w:rPr>
          <w:rFonts w:hint="eastAsia"/>
          <w:b/>
          <w:sz w:val="28"/>
          <w:szCs w:val="28"/>
        </w:rPr>
        <w:t>*</w:t>
      </w:r>
      <w:r w:rsidR="00AD0714" w:rsidRPr="00AD0714">
        <w:rPr>
          <w:rFonts w:hint="eastAsia"/>
          <w:sz w:val="24"/>
          <w:szCs w:val="24"/>
        </w:rPr>
        <w:t>（满足对应课程标准的第</w:t>
      </w:r>
      <w:r w:rsidR="00AD0714" w:rsidRPr="004F34E5">
        <w:rPr>
          <w:rFonts w:ascii="Times New Roman" w:hAnsi="Times New Roman"/>
          <w:sz w:val="24"/>
          <w:szCs w:val="24"/>
        </w:rPr>
        <w:t>2</w:t>
      </w:r>
      <w:r w:rsidR="00AD0714" w:rsidRPr="00AD0714">
        <w:rPr>
          <w:rFonts w:hint="eastAsia"/>
          <w:sz w:val="24"/>
          <w:szCs w:val="24"/>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69"/>
        <w:gridCol w:w="1840"/>
        <w:gridCol w:w="2271"/>
      </w:tblGrid>
      <w:tr w:rsidR="00BD5C8B" w:rsidTr="00D311CF">
        <w:tc>
          <w:tcPr>
            <w:tcW w:w="959" w:type="dxa"/>
          </w:tcPr>
          <w:p w:rsidR="00BD5C8B" w:rsidRDefault="00BD5C8B" w:rsidP="00D311CF">
            <w:pPr>
              <w:spacing w:line="360" w:lineRule="auto"/>
              <w:jc w:val="center"/>
              <w:rPr>
                <w:sz w:val="24"/>
                <w:szCs w:val="24"/>
              </w:rPr>
            </w:pPr>
            <w:r>
              <w:rPr>
                <w:rFonts w:hint="eastAsia"/>
                <w:sz w:val="24"/>
                <w:szCs w:val="24"/>
              </w:rPr>
              <w:t>教学</w:t>
            </w:r>
          </w:p>
          <w:p w:rsidR="00BD5C8B" w:rsidRDefault="00BD5C8B" w:rsidP="00D311CF">
            <w:pPr>
              <w:spacing w:line="360" w:lineRule="auto"/>
              <w:jc w:val="center"/>
              <w:rPr>
                <w:sz w:val="24"/>
                <w:szCs w:val="24"/>
              </w:rPr>
            </w:pPr>
            <w:r>
              <w:rPr>
                <w:rFonts w:hint="eastAsia"/>
                <w:sz w:val="24"/>
                <w:szCs w:val="24"/>
              </w:rPr>
              <w:t>周次</w:t>
            </w:r>
          </w:p>
        </w:tc>
        <w:tc>
          <w:tcPr>
            <w:tcW w:w="3969" w:type="dxa"/>
            <w:vAlign w:val="center"/>
          </w:tcPr>
          <w:p w:rsidR="00BD5C8B" w:rsidRDefault="00BD5C8B" w:rsidP="00D311CF">
            <w:pPr>
              <w:spacing w:line="360" w:lineRule="auto"/>
              <w:jc w:val="center"/>
              <w:rPr>
                <w:sz w:val="24"/>
                <w:szCs w:val="24"/>
              </w:rPr>
            </w:pPr>
            <w:r>
              <w:rPr>
                <w:rFonts w:hint="eastAsia"/>
                <w:sz w:val="24"/>
                <w:szCs w:val="24"/>
              </w:rPr>
              <w:t>授课内容及重难点</w:t>
            </w:r>
          </w:p>
        </w:tc>
        <w:tc>
          <w:tcPr>
            <w:tcW w:w="1840" w:type="dxa"/>
            <w:vAlign w:val="center"/>
          </w:tcPr>
          <w:p w:rsidR="00BD5C8B" w:rsidRDefault="00BD5C8B" w:rsidP="00D311CF">
            <w:pPr>
              <w:spacing w:line="360" w:lineRule="auto"/>
              <w:jc w:val="center"/>
              <w:rPr>
                <w:sz w:val="24"/>
                <w:szCs w:val="24"/>
              </w:rPr>
            </w:pPr>
            <w:r>
              <w:rPr>
                <w:rFonts w:hint="eastAsia"/>
                <w:sz w:val="24"/>
                <w:szCs w:val="24"/>
              </w:rPr>
              <w:t>授课形式</w:t>
            </w:r>
          </w:p>
        </w:tc>
        <w:tc>
          <w:tcPr>
            <w:tcW w:w="2271" w:type="dxa"/>
            <w:vAlign w:val="center"/>
          </w:tcPr>
          <w:p w:rsidR="00BD5C8B" w:rsidRDefault="00BD5C8B" w:rsidP="00D311CF">
            <w:pPr>
              <w:spacing w:line="360" w:lineRule="auto"/>
              <w:jc w:val="center"/>
              <w:rPr>
                <w:sz w:val="24"/>
                <w:szCs w:val="24"/>
              </w:rPr>
            </w:pPr>
            <w:r>
              <w:rPr>
                <w:rFonts w:hint="eastAsia"/>
                <w:sz w:val="24"/>
                <w:szCs w:val="24"/>
              </w:rPr>
              <w:t>课外学习要求</w:t>
            </w:r>
          </w:p>
        </w:tc>
      </w:tr>
      <w:tr w:rsidR="00BD5C8B" w:rsidTr="00D311CF">
        <w:tc>
          <w:tcPr>
            <w:tcW w:w="959" w:type="dxa"/>
          </w:tcPr>
          <w:p w:rsidR="00BD5C8B" w:rsidRDefault="00BD5C8B" w:rsidP="00D311CF">
            <w:pPr>
              <w:spacing w:line="360" w:lineRule="auto"/>
              <w:jc w:val="center"/>
              <w:rPr>
                <w:sz w:val="24"/>
                <w:szCs w:val="24"/>
              </w:rPr>
            </w:pPr>
            <w:r>
              <w:rPr>
                <w:sz w:val="24"/>
                <w:szCs w:val="24"/>
              </w:rPr>
              <w:t>1</w:t>
            </w:r>
          </w:p>
        </w:tc>
        <w:tc>
          <w:tcPr>
            <w:tcW w:w="3969" w:type="dxa"/>
          </w:tcPr>
          <w:p w:rsidR="00BD5C8B" w:rsidRDefault="00BD5C8B" w:rsidP="00D311CF">
            <w:pPr>
              <w:spacing w:line="360" w:lineRule="auto"/>
              <w:jc w:val="left"/>
              <w:rPr>
                <w:sz w:val="24"/>
                <w:szCs w:val="24"/>
              </w:rPr>
            </w:pPr>
          </w:p>
        </w:tc>
        <w:tc>
          <w:tcPr>
            <w:tcW w:w="1840" w:type="dxa"/>
          </w:tcPr>
          <w:p w:rsidR="00BD5C8B" w:rsidRDefault="00BD5C8B" w:rsidP="00D311CF">
            <w:pPr>
              <w:spacing w:line="360" w:lineRule="auto"/>
              <w:rPr>
                <w:sz w:val="24"/>
                <w:szCs w:val="24"/>
              </w:rPr>
            </w:pPr>
          </w:p>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2</w:t>
            </w:r>
          </w:p>
        </w:tc>
        <w:tc>
          <w:tcPr>
            <w:tcW w:w="3969" w:type="dxa"/>
          </w:tcPr>
          <w:p w:rsidR="00BD5C8B" w:rsidRDefault="00BD5C8B" w:rsidP="00D311CF">
            <w:pPr>
              <w:pStyle w:val="1"/>
              <w:spacing w:line="360" w:lineRule="auto"/>
              <w:ind w:firstLineChars="0" w:firstLine="0"/>
              <w:rPr>
                <w:sz w:val="24"/>
                <w:szCs w:val="24"/>
              </w:rPr>
            </w:pPr>
          </w:p>
        </w:tc>
        <w:tc>
          <w:tcPr>
            <w:tcW w:w="1840" w:type="dxa"/>
          </w:tcPr>
          <w:p w:rsidR="00BD5C8B" w:rsidRDefault="00BD5C8B" w:rsidP="00D311CF">
            <w:pPr>
              <w:spacing w:line="360" w:lineRule="auto"/>
              <w:rPr>
                <w:sz w:val="24"/>
                <w:szCs w:val="24"/>
              </w:rPr>
            </w:pPr>
          </w:p>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3</w:t>
            </w:r>
          </w:p>
        </w:tc>
        <w:tc>
          <w:tcPr>
            <w:tcW w:w="3969" w:type="dxa"/>
          </w:tcPr>
          <w:p w:rsidR="00BD5C8B" w:rsidRDefault="00BD5C8B" w:rsidP="00D311CF">
            <w:pPr>
              <w:pStyle w:val="1"/>
              <w:spacing w:line="360" w:lineRule="auto"/>
              <w:ind w:firstLineChars="0" w:firstLine="0"/>
              <w:rPr>
                <w:sz w:val="24"/>
                <w:szCs w:val="24"/>
              </w:rPr>
            </w:pPr>
          </w:p>
        </w:tc>
        <w:tc>
          <w:tcPr>
            <w:tcW w:w="1840" w:type="dxa"/>
          </w:tcPr>
          <w:p w:rsidR="00BD5C8B" w:rsidRDefault="00BD5C8B" w:rsidP="00D311CF">
            <w:pPr>
              <w:spacing w:line="360" w:lineRule="auto"/>
              <w:rPr>
                <w:sz w:val="24"/>
                <w:szCs w:val="24"/>
              </w:rPr>
            </w:pPr>
          </w:p>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4</w:t>
            </w:r>
          </w:p>
        </w:tc>
        <w:tc>
          <w:tcPr>
            <w:tcW w:w="3969" w:type="dxa"/>
          </w:tcPr>
          <w:p w:rsidR="00BD5C8B" w:rsidRDefault="00BD5C8B" w:rsidP="00D311CF">
            <w:pPr>
              <w:pStyle w:val="1"/>
              <w:spacing w:line="360" w:lineRule="auto"/>
              <w:ind w:firstLineChars="0" w:firstLine="0"/>
              <w:rPr>
                <w:sz w:val="24"/>
                <w:szCs w:val="24"/>
              </w:rPr>
            </w:pPr>
          </w:p>
        </w:tc>
        <w:tc>
          <w:tcPr>
            <w:tcW w:w="1840" w:type="dxa"/>
          </w:tcPr>
          <w:p w:rsidR="00BD5C8B" w:rsidRDefault="00BD5C8B" w:rsidP="00D311CF">
            <w:pPr>
              <w:spacing w:line="360" w:lineRule="auto"/>
              <w:rPr>
                <w:sz w:val="24"/>
                <w:szCs w:val="24"/>
              </w:rPr>
            </w:pPr>
          </w:p>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5</w:t>
            </w:r>
          </w:p>
        </w:tc>
        <w:tc>
          <w:tcPr>
            <w:tcW w:w="3969" w:type="dxa"/>
          </w:tcPr>
          <w:p w:rsidR="00BD5C8B" w:rsidRDefault="00BD5C8B" w:rsidP="00D311CF">
            <w:pPr>
              <w:pStyle w:val="1"/>
              <w:spacing w:line="360" w:lineRule="auto"/>
              <w:ind w:firstLineChars="0" w:firstLine="0"/>
              <w:rPr>
                <w:sz w:val="24"/>
                <w:szCs w:val="24"/>
              </w:rPr>
            </w:pPr>
          </w:p>
        </w:tc>
        <w:tc>
          <w:tcPr>
            <w:tcW w:w="1840" w:type="dxa"/>
          </w:tcPr>
          <w:p w:rsidR="00BD5C8B" w:rsidRDefault="00BD5C8B" w:rsidP="00D311CF">
            <w:pPr>
              <w:spacing w:line="360" w:lineRule="auto"/>
              <w:rPr>
                <w:sz w:val="24"/>
                <w:szCs w:val="24"/>
              </w:rPr>
            </w:pPr>
          </w:p>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6</w:t>
            </w:r>
          </w:p>
        </w:tc>
        <w:tc>
          <w:tcPr>
            <w:tcW w:w="3969" w:type="dxa"/>
          </w:tcPr>
          <w:p w:rsidR="00BD5C8B" w:rsidRDefault="00BD5C8B" w:rsidP="00D311CF">
            <w:pPr>
              <w:pStyle w:val="1"/>
              <w:spacing w:line="360" w:lineRule="auto"/>
              <w:ind w:firstLineChars="0" w:firstLine="0"/>
              <w:rPr>
                <w:sz w:val="24"/>
                <w:szCs w:val="24"/>
              </w:rPr>
            </w:pPr>
          </w:p>
        </w:tc>
        <w:tc>
          <w:tcPr>
            <w:tcW w:w="1840" w:type="dxa"/>
          </w:tcPr>
          <w:p w:rsidR="00BD5C8B" w:rsidRDefault="00BD5C8B" w:rsidP="00D311CF">
            <w:pPr>
              <w:spacing w:line="360" w:lineRule="auto"/>
              <w:rPr>
                <w:sz w:val="24"/>
                <w:szCs w:val="24"/>
              </w:rPr>
            </w:pPr>
          </w:p>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7</w:t>
            </w:r>
          </w:p>
        </w:tc>
        <w:tc>
          <w:tcPr>
            <w:tcW w:w="3969" w:type="dxa"/>
          </w:tcPr>
          <w:p w:rsidR="00BD5C8B" w:rsidRDefault="00BD5C8B" w:rsidP="00D311CF">
            <w:pPr>
              <w:pStyle w:val="1"/>
              <w:spacing w:line="360" w:lineRule="auto"/>
              <w:ind w:firstLineChars="0" w:firstLine="0"/>
              <w:rPr>
                <w:sz w:val="24"/>
                <w:szCs w:val="24"/>
              </w:rPr>
            </w:pPr>
          </w:p>
        </w:tc>
        <w:tc>
          <w:tcPr>
            <w:tcW w:w="1840" w:type="dxa"/>
          </w:tcPr>
          <w:p w:rsidR="00BD5C8B" w:rsidRDefault="00BD5C8B" w:rsidP="00D311CF">
            <w:pPr>
              <w:spacing w:line="360" w:lineRule="auto"/>
              <w:rPr>
                <w:sz w:val="24"/>
                <w:szCs w:val="24"/>
              </w:rPr>
            </w:pPr>
          </w:p>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8</w:t>
            </w:r>
          </w:p>
        </w:tc>
        <w:tc>
          <w:tcPr>
            <w:tcW w:w="3969" w:type="dxa"/>
          </w:tcPr>
          <w:p w:rsidR="00BD5C8B" w:rsidRDefault="00BD5C8B" w:rsidP="00D311CF">
            <w:pPr>
              <w:spacing w:line="360" w:lineRule="auto"/>
              <w:rPr>
                <w:sz w:val="24"/>
                <w:szCs w:val="24"/>
              </w:rPr>
            </w:pPr>
          </w:p>
        </w:tc>
        <w:tc>
          <w:tcPr>
            <w:tcW w:w="1840" w:type="dxa"/>
          </w:tcPr>
          <w:p w:rsidR="00BD5C8B" w:rsidRDefault="00BD5C8B" w:rsidP="00D311CF"/>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9</w:t>
            </w:r>
          </w:p>
        </w:tc>
        <w:tc>
          <w:tcPr>
            <w:tcW w:w="3969" w:type="dxa"/>
          </w:tcPr>
          <w:p w:rsidR="00BD5C8B" w:rsidRDefault="00BD5C8B" w:rsidP="00D311CF">
            <w:pPr>
              <w:spacing w:line="360" w:lineRule="auto"/>
              <w:rPr>
                <w:sz w:val="24"/>
                <w:szCs w:val="24"/>
              </w:rPr>
            </w:pPr>
          </w:p>
        </w:tc>
        <w:tc>
          <w:tcPr>
            <w:tcW w:w="1840" w:type="dxa"/>
          </w:tcPr>
          <w:p w:rsidR="00BD5C8B" w:rsidRDefault="00BD5C8B" w:rsidP="00D311CF"/>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10</w:t>
            </w:r>
          </w:p>
        </w:tc>
        <w:tc>
          <w:tcPr>
            <w:tcW w:w="3969" w:type="dxa"/>
          </w:tcPr>
          <w:p w:rsidR="00BD5C8B" w:rsidRDefault="00BD5C8B" w:rsidP="00D311CF">
            <w:pPr>
              <w:spacing w:line="360" w:lineRule="auto"/>
              <w:rPr>
                <w:sz w:val="24"/>
                <w:szCs w:val="24"/>
              </w:rPr>
            </w:pPr>
          </w:p>
        </w:tc>
        <w:tc>
          <w:tcPr>
            <w:tcW w:w="1840" w:type="dxa"/>
          </w:tcPr>
          <w:p w:rsidR="00BD5C8B" w:rsidRDefault="00BD5C8B" w:rsidP="00D311CF"/>
        </w:tc>
        <w:tc>
          <w:tcPr>
            <w:tcW w:w="2271" w:type="dxa"/>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11</w:t>
            </w:r>
          </w:p>
        </w:tc>
        <w:tc>
          <w:tcPr>
            <w:tcW w:w="3969" w:type="dxa"/>
          </w:tcPr>
          <w:p w:rsidR="00BD5C8B" w:rsidRDefault="00BD5C8B" w:rsidP="00D311CF">
            <w:pPr>
              <w:rPr>
                <w:sz w:val="24"/>
                <w:szCs w:val="24"/>
              </w:rPr>
            </w:pPr>
          </w:p>
        </w:tc>
        <w:tc>
          <w:tcPr>
            <w:tcW w:w="1840" w:type="dxa"/>
          </w:tcPr>
          <w:p w:rsidR="00BD5C8B" w:rsidRDefault="00BD5C8B" w:rsidP="00D311CF"/>
        </w:tc>
        <w:tc>
          <w:tcPr>
            <w:tcW w:w="2271" w:type="dxa"/>
            <w:vMerge w:val="restart"/>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12</w:t>
            </w:r>
          </w:p>
        </w:tc>
        <w:tc>
          <w:tcPr>
            <w:tcW w:w="3969" w:type="dxa"/>
            <w:vMerge w:val="restart"/>
          </w:tcPr>
          <w:p w:rsidR="00BD5C8B" w:rsidRDefault="00BD5C8B" w:rsidP="00D311CF">
            <w:pPr>
              <w:rPr>
                <w:sz w:val="24"/>
                <w:szCs w:val="24"/>
              </w:rPr>
            </w:pPr>
          </w:p>
        </w:tc>
        <w:tc>
          <w:tcPr>
            <w:tcW w:w="1840" w:type="dxa"/>
          </w:tcPr>
          <w:p w:rsidR="00BD5C8B" w:rsidRDefault="00BD5C8B" w:rsidP="00D311CF"/>
        </w:tc>
        <w:tc>
          <w:tcPr>
            <w:tcW w:w="2271" w:type="dxa"/>
            <w:vMerge/>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13</w:t>
            </w:r>
          </w:p>
        </w:tc>
        <w:tc>
          <w:tcPr>
            <w:tcW w:w="3969" w:type="dxa"/>
            <w:vMerge/>
          </w:tcPr>
          <w:p w:rsidR="00BD5C8B" w:rsidRDefault="00BD5C8B" w:rsidP="00D311CF">
            <w:pPr>
              <w:pStyle w:val="1"/>
              <w:spacing w:line="360" w:lineRule="auto"/>
              <w:ind w:firstLineChars="0" w:firstLine="0"/>
              <w:rPr>
                <w:sz w:val="24"/>
                <w:szCs w:val="24"/>
              </w:rPr>
            </w:pPr>
          </w:p>
        </w:tc>
        <w:tc>
          <w:tcPr>
            <w:tcW w:w="1840" w:type="dxa"/>
          </w:tcPr>
          <w:p w:rsidR="00BD5C8B" w:rsidRDefault="00BD5C8B" w:rsidP="00D311CF"/>
        </w:tc>
        <w:tc>
          <w:tcPr>
            <w:tcW w:w="2271" w:type="dxa"/>
            <w:vMerge/>
          </w:tcPr>
          <w:p w:rsidR="00BD5C8B" w:rsidRDefault="00BD5C8B" w:rsidP="00D311CF">
            <w:pPr>
              <w:spacing w:line="360" w:lineRule="auto"/>
              <w:jc w:val="center"/>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14</w:t>
            </w:r>
          </w:p>
        </w:tc>
        <w:tc>
          <w:tcPr>
            <w:tcW w:w="3969" w:type="dxa"/>
          </w:tcPr>
          <w:p w:rsidR="00BD5C8B" w:rsidRDefault="00BD5C8B" w:rsidP="00D311CF">
            <w:pPr>
              <w:pStyle w:val="1"/>
              <w:ind w:firstLineChars="0" w:firstLine="0"/>
              <w:rPr>
                <w:sz w:val="24"/>
                <w:szCs w:val="24"/>
              </w:rPr>
            </w:pPr>
          </w:p>
        </w:tc>
        <w:tc>
          <w:tcPr>
            <w:tcW w:w="1840" w:type="dxa"/>
          </w:tcPr>
          <w:p w:rsidR="00BD5C8B" w:rsidRDefault="00BD5C8B" w:rsidP="00D311CF">
            <w:pPr>
              <w:spacing w:line="360" w:lineRule="auto"/>
              <w:rPr>
                <w:sz w:val="24"/>
                <w:szCs w:val="24"/>
              </w:rPr>
            </w:pPr>
          </w:p>
        </w:tc>
        <w:tc>
          <w:tcPr>
            <w:tcW w:w="2271" w:type="dxa"/>
          </w:tcPr>
          <w:p w:rsidR="00BD5C8B" w:rsidRDefault="00BD5C8B" w:rsidP="00D311CF">
            <w:pPr>
              <w:spacing w:line="360" w:lineRule="auto"/>
              <w:rPr>
                <w:sz w:val="24"/>
                <w:szCs w:val="24"/>
              </w:rPr>
            </w:pPr>
          </w:p>
        </w:tc>
      </w:tr>
      <w:tr w:rsidR="00BD5C8B" w:rsidTr="00D311CF">
        <w:tc>
          <w:tcPr>
            <w:tcW w:w="959" w:type="dxa"/>
          </w:tcPr>
          <w:p w:rsidR="00BD5C8B" w:rsidRDefault="00BD5C8B" w:rsidP="00D311CF">
            <w:pPr>
              <w:spacing w:line="360" w:lineRule="auto"/>
              <w:jc w:val="center"/>
              <w:rPr>
                <w:sz w:val="24"/>
                <w:szCs w:val="24"/>
              </w:rPr>
            </w:pPr>
            <w:r>
              <w:rPr>
                <w:sz w:val="24"/>
                <w:szCs w:val="24"/>
              </w:rPr>
              <w:t>15</w:t>
            </w:r>
          </w:p>
        </w:tc>
        <w:tc>
          <w:tcPr>
            <w:tcW w:w="3969" w:type="dxa"/>
          </w:tcPr>
          <w:p w:rsidR="00BD5C8B" w:rsidRPr="00415BC9" w:rsidRDefault="00BD5C8B" w:rsidP="00415BC9">
            <w:pPr>
              <w:spacing w:line="360" w:lineRule="auto"/>
              <w:rPr>
                <w:sz w:val="24"/>
                <w:szCs w:val="24"/>
              </w:rPr>
            </w:pPr>
            <w:r w:rsidRPr="00415BC9">
              <w:rPr>
                <w:rFonts w:hint="eastAsia"/>
                <w:sz w:val="24"/>
                <w:szCs w:val="24"/>
              </w:rPr>
              <w:t>绘画材料技法概论</w:t>
            </w:r>
            <w:r w:rsidRPr="00415BC9">
              <w:rPr>
                <w:sz w:val="24"/>
                <w:szCs w:val="24"/>
              </w:rPr>
              <w:t xml:space="preserve">   </w:t>
            </w:r>
          </w:p>
          <w:p w:rsidR="00BD5C8B" w:rsidRPr="00415BC9" w:rsidRDefault="00BD5C8B" w:rsidP="00415BC9">
            <w:pPr>
              <w:spacing w:line="360" w:lineRule="auto"/>
              <w:rPr>
                <w:sz w:val="24"/>
                <w:szCs w:val="24"/>
              </w:rPr>
            </w:pPr>
            <w:r w:rsidRPr="00415BC9">
              <w:rPr>
                <w:rFonts w:hint="eastAsia"/>
                <w:sz w:val="24"/>
                <w:szCs w:val="24"/>
              </w:rPr>
              <w:t>油画基底材料</w:t>
            </w:r>
          </w:p>
          <w:p w:rsidR="00BD5C8B" w:rsidRPr="00415BC9" w:rsidRDefault="00BD5C8B" w:rsidP="00415BC9">
            <w:pPr>
              <w:pStyle w:val="1"/>
              <w:spacing w:line="360" w:lineRule="auto"/>
              <w:ind w:firstLineChars="0" w:firstLine="0"/>
              <w:rPr>
                <w:sz w:val="24"/>
                <w:szCs w:val="24"/>
              </w:rPr>
            </w:pPr>
            <w:r w:rsidRPr="00415BC9">
              <w:rPr>
                <w:rFonts w:hint="eastAsia"/>
                <w:sz w:val="24"/>
                <w:szCs w:val="24"/>
              </w:rPr>
              <w:t>不同类型底子涂料的配制</w:t>
            </w:r>
          </w:p>
          <w:p w:rsidR="00BD5C8B" w:rsidRDefault="00BD5C8B" w:rsidP="00415BC9">
            <w:pPr>
              <w:spacing w:line="360" w:lineRule="auto"/>
              <w:rPr>
                <w:sz w:val="24"/>
                <w:szCs w:val="24"/>
              </w:rPr>
            </w:pPr>
            <w:r w:rsidRPr="00415BC9">
              <w:rPr>
                <w:rFonts w:hint="eastAsia"/>
                <w:sz w:val="24"/>
                <w:szCs w:val="24"/>
              </w:rPr>
              <w:t>各种常用油画媒介剂的配制</w:t>
            </w:r>
          </w:p>
        </w:tc>
        <w:tc>
          <w:tcPr>
            <w:tcW w:w="1840" w:type="dxa"/>
          </w:tcPr>
          <w:p w:rsidR="00BD5C8B" w:rsidRDefault="00BD5C8B" w:rsidP="00D311CF">
            <w:pPr>
              <w:spacing w:line="360" w:lineRule="auto"/>
              <w:rPr>
                <w:sz w:val="24"/>
                <w:szCs w:val="24"/>
              </w:rPr>
            </w:pPr>
            <w:r>
              <w:rPr>
                <w:rFonts w:hint="eastAsia"/>
                <w:sz w:val="24"/>
                <w:szCs w:val="24"/>
              </w:rPr>
              <w:t>面授与个别指导</w:t>
            </w:r>
          </w:p>
        </w:tc>
        <w:tc>
          <w:tcPr>
            <w:tcW w:w="2271" w:type="dxa"/>
          </w:tcPr>
          <w:p w:rsidR="00BD5C8B" w:rsidRDefault="00BD5C8B" w:rsidP="00D311CF">
            <w:pPr>
              <w:spacing w:line="360" w:lineRule="auto"/>
              <w:rPr>
                <w:sz w:val="24"/>
                <w:szCs w:val="24"/>
              </w:rPr>
            </w:pPr>
            <w:r>
              <w:rPr>
                <w:rFonts w:hint="eastAsia"/>
                <w:sz w:val="24"/>
                <w:szCs w:val="24"/>
              </w:rPr>
              <w:t>按照要求事先准备好各类实验用油画材料及工具。</w:t>
            </w:r>
          </w:p>
          <w:p w:rsidR="00BD5C8B" w:rsidRDefault="00BD5C8B" w:rsidP="00D311CF">
            <w:pPr>
              <w:spacing w:line="360" w:lineRule="auto"/>
              <w:rPr>
                <w:sz w:val="24"/>
                <w:szCs w:val="24"/>
              </w:rPr>
            </w:pPr>
            <w:r>
              <w:rPr>
                <w:rFonts w:hint="eastAsia"/>
                <w:sz w:val="24"/>
                <w:szCs w:val="24"/>
              </w:rPr>
              <w:t>按布置的内容认真阅读教材和参考书的相关章节。</w:t>
            </w:r>
          </w:p>
        </w:tc>
      </w:tr>
      <w:tr w:rsidR="00BD5C8B" w:rsidTr="00D311CF">
        <w:tc>
          <w:tcPr>
            <w:tcW w:w="959" w:type="dxa"/>
          </w:tcPr>
          <w:p w:rsidR="00BD5C8B" w:rsidRDefault="00BD5C8B" w:rsidP="00D311CF">
            <w:pPr>
              <w:spacing w:line="360" w:lineRule="auto"/>
              <w:jc w:val="center"/>
              <w:rPr>
                <w:sz w:val="24"/>
                <w:szCs w:val="24"/>
              </w:rPr>
            </w:pPr>
            <w:r>
              <w:rPr>
                <w:sz w:val="24"/>
                <w:szCs w:val="24"/>
              </w:rPr>
              <w:lastRenderedPageBreak/>
              <w:t>16</w:t>
            </w:r>
          </w:p>
        </w:tc>
        <w:tc>
          <w:tcPr>
            <w:tcW w:w="3969" w:type="dxa"/>
          </w:tcPr>
          <w:p w:rsidR="00BD5C8B" w:rsidRDefault="00BD5C8B" w:rsidP="00415BC9">
            <w:pPr>
              <w:spacing w:line="360" w:lineRule="auto"/>
              <w:rPr>
                <w:sz w:val="24"/>
                <w:szCs w:val="24"/>
              </w:rPr>
            </w:pPr>
            <w:r>
              <w:rPr>
                <w:rFonts w:hint="eastAsia"/>
                <w:sz w:val="24"/>
                <w:szCs w:val="24"/>
              </w:rPr>
              <w:t>油画媒介材料</w:t>
            </w:r>
          </w:p>
          <w:p w:rsidR="00BD5C8B" w:rsidRDefault="00BD5C8B" w:rsidP="00415BC9">
            <w:pPr>
              <w:spacing w:line="360" w:lineRule="auto"/>
              <w:rPr>
                <w:sz w:val="24"/>
                <w:szCs w:val="24"/>
              </w:rPr>
            </w:pPr>
            <w:r>
              <w:rPr>
                <w:rFonts w:hint="eastAsia"/>
                <w:sz w:val="24"/>
                <w:szCs w:val="24"/>
              </w:rPr>
              <w:t>油画颜料</w:t>
            </w:r>
          </w:p>
          <w:p w:rsidR="00BD5C8B" w:rsidRDefault="00BD5C8B" w:rsidP="00415BC9">
            <w:pPr>
              <w:spacing w:line="360" w:lineRule="auto"/>
              <w:rPr>
                <w:sz w:val="24"/>
                <w:szCs w:val="24"/>
              </w:rPr>
            </w:pPr>
            <w:r>
              <w:rPr>
                <w:rFonts w:hint="eastAsia"/>
                <w:sz w:val="24"/>
                <w:szCs w:val="24"/>
              </w:rPr>
              <w:t>以自制的材料进行临摹或写生一幅</w:t>
            </w:r>
          </w:p>
        </w:tc>
        <w:tc>
          <w:tcPr>
            <w:tcW w:w="1840" w:type="dxa"/>
          </w:tcPr>
          <w:p w:rsidR="00BD5C8B" w:rsidRDefault="00BD5C8B" w:rsidP="00D311CF">
            <w:pPr>
              <w:spacing w:line="360" w:lineRule="auto"/>
              <w:rPr>
                <w:sz w:val="24"/>
                <w:szCs w:val="24"/>
              </w:rPr>
            </w:pPr>
            <w:r>
              <w:rPr>
                <w:rFonts w:hint="eastAsia"/>
                <w:sz w:val="24"/>
                <w:szCs w:val="24"/>
              </w:rPr>
              <w:t>面授与个别指导</w:t>
            </w:r>
          </w:p>
        </w:tc>
        <w:tc>
          <w:tcPr>
            <w:tcW w:w="2271" w:type="dxa"/>
          </w:tcPr>
          <w:p w:rsidR="00BD5C8B" w:rsidRDefault="00BD5C8B" w:rsidP="00D311CF">
            <w:pPr>
              <w:spacing w:line="360" w:lineRule="auto"/>
              <w:jc w:val="center"/>
              <w:rPr>
                <w:sz w:val="24"/>
                <w:szCs w:val="24"/>
              </w:rPr>
            </w:pPr>
            <w:r>
              <w:rPr>
                <w:rFonts w:hint="eastAsia"/>
                <w:sz w:val="24"/>
                <w:szCs w:val="24"/>
              </w:rPr>
              <w:t>整理课堂笔记并在课程结束后撰写学习小结。</w:t>
            </w:r>
          </w:p>
        </w:tc>
      </w:tr>
    </w:tbl>
    <w:p w:rsidR="00BD5C8B" w:rsidRDefault="00BD5C8B" w:rsidP="00BD5C8B">
      <w:pPr>
        <w:spacing w:line="360" w:lineRule="auto"/>
        <w:ind w:firstLineChars="200" w:firstLine="480"/>
        <w:rPr>
          <w:sz w:val="24"/>
          <w:szCs w:val="24"/>
        </w:rPr>
      </w:pPr>
    </w:p>
    <w:p w:rsidR="00BD5C8B" w:rsidRDefault="00BD5C8B" w:rsidP="00EE516D">
      <w:pPr>
        <w:pStyle w:val="1"/>
        <w:spacing w:line="360" w:lineRule="auto"/>
        <w:ind w:firstLineChars="0" w:firstLine="0"/>
        <w:rPr>
          <w:b/>
          <w:sz w:val="28"/>
          <w:szCs w:val="28"/>
        </w:rPr>
      </w:pPr>
    </w:p>
    <w:p w:rsidR="00EE516D" w:rsidRDefault="00D676B0" w:rsidP="00EE516D">
      <w:pPr>
        <w:pStyle w:val="1"/>
        <w:spacing w:line="360" w:lineRule="auto"/>
        <w:ind w:firstLineChars="0" w:firstLine="0"/>
        <w:rPr>
          <w:b/>
          <w:sz w:val="28"/>
          <w:szCs w:val="28"/>
        </w:rPr>
      </w:pPr>
      <w:r>
        <w:rPr>
          <w:rFonts w:hint="eastAsia"/>
          <w:b/>
          <w:sz w:val="28"/>
          <w:szCs w:val="28"/>
        </w:rPr>
        <w:t>六</w:t>
      </w:r>
      <w:r w:rsidR="00C514E7">
        <w:rPr>
          <w:rFonts w:hint="eastAsia"/>
          <w:b/>
          <w:sz w:val="28"/>
          <w:szCs w:val="28"/>
        </w:rPr>
        <w:t>、修读</w:t>
      </w:r>
      <w:r w:rsidR="00EE516D">
        <w:rPr>
          <w:rFonts w:hint="eastAsia"/>
          <w:b/>
          <w:sz w:val="28"/>
          <w:szCs w:val="28"/>
        </w:rPr>
        <w:t>要求</w:t>
      </w:r>
      <w:r w:rsidR="004F34E5" w:rsidRPr="004F34E5">
        <w:rPr>
          <w:rFonts w:hint="eastAsia"/>
          <w:sz w:val="24"/>
          <w:szCs w:val="24"/>
        </w:rPr>
        <w:t>（满足对应课程标准的第</w:t>
      </w:r>
      <w:r w:rsidR="004F34E5" w:rsidRPr="004F34E5">
        <w:rPr>
          <w:rFonts w:ascii="Times New Roman" w:hAnsi="Times New Roman"/>
          <w:sz w:val="24"/>
          <w:szCs w:val="24"/>
        </w:rPr>
        <w:t>3</w:t>
      </w:r>
      <w:r w:rsidR="004F34E5" w:rsidRPr="004F34E5">
        <w:rPr>
          <w:rFonts w:hint="eastAsia"/>
          <w:sz w:val="24"/>
          <w:szCs w:val="24"/>
        </w:rPr>
        <w:t>条）</w:t>
      </w:r>
    </w:p>
    <w:p w:rsidR="00BD5C8B" w:rsidRDefault="00BD5C8B" w:rsidP="00BD5C8B">
      <w:pPr>
        <w:spacing w:line="360" w:lineRule="auto"/>
        <w:ind w:firstLineChars="200" w:firstLine="480"/>
        <w:rPr>
          <w:sz w:val="24"/>
          <w:szCs w:val="24"/>
        </w:rPr>
      </w:pPr>
      <w:r>
        <w:rPr>
          <w:rFonts w:hint="eastAsia"/>
          <w:sz w:val="24"/>
          <w:szCs w:val="24"/>
        </w:rPr>
        <w:t>本课程教学方法主要是：面授、技法训练、个别指导、欣赏</w:t>
      </w:r>
    </w:p>
    <w:p w:rsidR="00BD5C8B" w:rsidRDefault="00BD5C8B" w:rsidP="00BD5C8B">
      <w:pPr>
        <w:spacing w:line="360" w:lineRule="auto"/>
        <w:ind w:firstLineChars="200" w:firstLine="480"/>
        <w:rPr>
          <w:sz w:val="24"/>
          <w:szCs w:val="24"/>
        </w:rPr>
      </w:pPr>
      <w:r>
        <w:rPr>
          <w:rFonts w:hint="eastAsia"/>
          <w:sz w:val="24"/>
          <w:szCs w:val="24"/>
        </w:rPr>
        <w:t>本课程教学遵循教学规律，面授时注意循循善诱，重视启发；个别指导时因材施教，强调个性；欣赏时关注技能表现、情感表现，鼓励创造。</w:t>
      </w:r>
    </w:p>
    <w:p w:rsidR="00BD5C8B" w:rsidRDefault="00BD5C8B" w:rsidP="00BD5C8B">
      <w:pPr>
        <w:spacing w:line="440" w:lineRule="exact"/>
        <w:ind w:firstLineChars="200" w:firstLine="480"/>
        <w:rPr>
          <w:rFonts w:ascii="宋体" w:cs="Arial"/>
          <w:color w:val="000000"/>
          <w:kern w:val="0"/>
          <w:sz w:val="24"/>
        </w:rPr>
      </w:pPr>
      <w:r>
        <w:rPr>
          <w:rFonts w:ascii="宋体" w:hAnsi="宋体" w:cs="Arial" w:hint="eastAsia"/>
          <w:color w:val="000000"/>
          <w:kern w:val="0"/>
          <w:sz w:val="24"/>
        </w:rPr>
        <w:t>对学生的要求：</w:t>
      </w:r>
    </w:p>
    <w:p w:rsidR="00BD5C8B" w:rsidRDefault="00BD5C8B" w:rsidP="00BD5C8B">
      <w:pPr>
        <w:numPr>
          <w:ilvl w:val="0"/>
          <w:numId w:val="9"/>
        </w:numPr>
        <w:spacing w:line="440" w:lineRule="exact"/>
        <w:rPr>
          <w:rFonts w:ascii="宋体" w:cs="Arial"/>
          <w:color w:val="000000"/>
          <w:kern w:val="0"/>
          <w:sz w:val="24"/>
        </w:rPr>
      </w:pPr>
      <w:r>
        <w:rPr>
          <w:rFonts w:ascii="宋体" w:hAnsi="宋体" w:cs="Arial" w:hint="eastAsia"/>
          <w:color w:val="000000"/>
          <w:kern w:val="0"/>
          <w:sz w:val="24"/>
        </w:rPr>
        <w:t>面授时学生必须认真听讲</w:t>
      </w:r>
    </w:p>
    <w:p w:rsidR="00BD5C8B" w:rsidRDefault="00BD5C8B" w:rsidP="00BD5C8B">
      <w:pPr>
        <w:numPr>
          <w:ilvl w:val="0"/>
          <w:numId w:val="9"/>
        </w:numPr>
        <w:spacing w:line="440" w:lineRule="exact"/>
        <w:rPr>
          <w:rFonts w:ascii="宋体" w:cs="Arial"/>
          <w:color w:val="000000"/>
          <w:kern w:val="0"/>
          <w:sz w:val="24"/>
        </w:rPr>
      </w:pPr>
      <w:r>
        <w:rPr>
          <w:rFonts w:ascii="宋体" w:hAnsi="宋体" w:cs="Arial" w:hint="eastAsia"/>
          <w:color w:val="000000"/>
          <w:kern w:val="0"/>
          <w:sz w:val="24"/>
        </w:rPr>
        <w:t>不迟到不早退、根据个别指导时的要求及时修改作品</w:t>
      </w:r>
    </w:p>
    <w:p w:rsidR="00BD5C8B" w:rsidRDefault="00BD5C8B" w:rsidP="00BD5C8B">
      <w:pPr>
        <w:numPr>
          <w:ilvl w:val="0"/>
          <w:numId w:val="9"/>
        </w:numPr>
        <w:spacing w:line="440" w:lineRule="exact"/>
        <w:rPr>
          <w:rFonts w:ascii="宋体" w:cs="Arial"/>
          <w:color w:val="000000"/>
          <w:kern w:val="0"/>
          <w:sz w:val="24"/>
        </w:rPr>
      </w:pPr>
      <w:r>
        <w:rPr>
          <w:rFonts w:ascii="宋体" w:hAnsi="宋体" w:cs="Arial" w:hint="eastAsia"/>
          <w:color w:val="000000"/>
          <w:kern w:val="0"/>
          <w:sz w:val="24"/>
        </w:rPr>
        <w:t>完成布置的所有作业要求</w:t>
      </w:r>
    </w:p>
    <w:p w:rsidR="00BD5C8B" w:rsidRDefault="00BD5C8B" w:rsidP="00BD5C8B">
      <w:pPr>
        <w:spacing w:line="360" w:lineRule="auto"/>
        <w:ind w:firstLineChars="200" w:firstLine="480"/>
        <w:rPr>
          <w:sz w:val="24"/>
          <w:szCs w:val="24"/>
        </w:rPr>
      </w:pPr>
    </w:p>
    <w:p w:rsidR="00255CC2" w:rsidRDefault="00D676B0" w:rsidP="00255CC2">
      <w:pPr>
        <w:pStyle w:val="1"/>
        <w:spacing w:line="360" w:lineRule="auto"/>
        <w:ind w:firstLineChars="0" w:firstLine="0"/>
        <w:rPr>
          <w:b/>
          <w:sz w:val="28"/>
          <w:szCs w:val="28"/>
        </w:rPr>
      </w:pPr>
      <w:r>
        <w:rPr>
          <w:rFonts w:hint="eastAsia"/>
          <w:b/>
          <w:sz w:val="28"/>
          <w:szCs w:val="28"/>
        </w:rPr>
        <w:t>七</w:t>
      </w:r>
      <w:r w:rsidR="00EE516D">
        <w:rPr>
          <w:rFonts w:hint="eastAsia"/>
          <w:b/>
          <w:sz w:val="28"/>
          <w:szCs w:val="28"/>
        </w:rPr>
        <w:t>、学习评价方案</w:t>
      </w:r>
    </w:p>
    <w:p w:rsidR="00A45E90" w:rsidRDefault="00A45E90" w:rsidP="00A45E90">
      <w:pPr>
        <w:spacing w:line="360" w:lineRule="auto"/>
        <w:ind w:firstLineChars="200" w:firstLine="482"/>
        <w:rPr>
          <w:rFonts w:ascii="宋体"/>
          <w:b/>
          <w:sz w:val="24"/>
        </w:rPr>
      </w:pPr>
      <w:r>
        <w:rPr>
          <w:rFonts w:ascii="宋体" w:hAnsi="宋体" w:hint="eastAsia"/>
          <w:b/>
          <w:sz w:val="24"/>
        </w:rPr>
        <w:t>课程考核方式及评分标准</w:t>
      </w:r>
    </w:p>
    <w:p w:rsidR="00A45E90" w:rsidRDefault="00A45E90" w:rsidP="00A45E90">
      <w:pPr>
        <w:spacing w:line="440" w:lineRule="exact"/>
        <w:ind w:firstLineChars="200" w:firstLine="480"/>
        <w:rPr>
          <w:rFonts w:ascii="宋体" w:hAnsi="宋体" w:cs="Arial"/>
          <w:color w:val="000000"/>
          <w:kern w:val="0"/>
          <w:sz w:val="24"/>
        </w:rPr>
      </w:pPr>
      <w:r>
        <w:rPr>
          <w:rFonts w:ascii="宋体" w:hAnsi="宋体" w:cs="Arial" w:hint="eastAsia"/>
          <w:color w:val="000000"/>
          <w:kern w:val="0"/>
          <w:sz w:val="24"/>
        </w:rPr>
        <w:t>本课程为考查课程，考查方式可由书面考核</w:t>
      </w:r>
      <w:r>
        <w:rPr>
          <w:rFonts w:ascii="宋体" w:hAnsi="宋体" w:cs="Arial"/>
          <w:color w:val="000000"/>
          <w:kern w:val="0"/>
          <w:sz w:val="24"/>
        </w:rPr>
        <w:t>(</w:t>
      </w:r>
      <w:r>
        <w:rPr>
          <w:rFonts w:ascii="宋体" w:hAnsi="宋体" w:cs="Arial" w:hint="eastAsia"/>
          <w:color w:val="000000"/>
          <w:kern w:val="0"/>
          <w:sz w:val="24"/>
        </w:rPr>
        <w:t>或读书报告形式</w:t>
      </w:r>
      <w:r>
        <w:rPr>
          <w:rFonts w:ascii="宋体" w:hAnsi="宋体" w:cs="Arial"/>
          <w:color w:val="000000"/>
          <w:kern w:val="0"/>
          <w:sz w:val="24"/>
        </w:rPr>
        <w:t>)</w:t>
      </w:r>
      <w:r>
        <w:rPr>
          <w:rFonts w:ascii="宋体" w:hAnsi="宋体" w:cs="Arial" w:hint="eastAsia"/>
          <w:color w:val="000000"/>
          <w:kern w:val="0"/>
          <w:sz w:val="24"/>
        </w:rPr>
        <w:t>和实验作业组成，两者占总成绩的比例分别：平时成绩占60%，考试成绩40%。其中以课堂作业的完成状况为主要依据。</w:t>
      </w:r>
    </w:p>
    <w:p w:rsidR="00A45E90" w:rsidRPr="006F4ABB" w:rsidRDefault="00A45E90" w:rsidP="00A45E90">
      <w:pPr>
        <w:spacing w:line="440" w:lineRule="exact"/>
        <w:ind w:firstLineChars="200" w:firstLine="480"/>
        <w:rPr>
          <w:rFonts w:ascii="宋体" w:hAnsi="宋体" w:cs="Arial"/>
          <w:color w:val="000000"/>
          <w:kern w:val="0"/>
          <w:sz w:val="24"/>
        </w:rPr>
      </w:pPr>
      <w:r>
        <w:rPr>
          <w:rFonts w:ascii="宋体" w:hAnsi="宋体" w:cs="Arial" w:hint="eastAsia"/>
          <w:color w:val="000000"/>
          <w:kern w:val="0"/>
          <w:sz w:val="24"/>
        </w:rPr>
        <w:t>本课程最高为</w:t>
      </w:r>
      <w:r>
        <w:rPr>
          <w:rFonts w:ascii="宋体" w:hAnsi="宋体" w:cs="Arial"/>
          <w:color w:val="000000"/>
          <w:kern w:val="0"/>
          <w:sz w:val="24"/>
        </w:rPr>
        <w:t>100</w:t>
      </w:r>
      <w:r>
        <w:rPr>
          <w:rFonts w:ascii="宋体" w:hAnsi="宋体" w:cs="Arial" w:hint="eastAsia"/>
          <w:color w:val="000000"/>
          <w:kern w:val="0"/>
          <w:sz w:val="24"/>
        </w:rPr>
        <w:t>分，以下所划分的分数范围用来确定课程的最终等级</w:t>
      </w:r>
    </w:p>
    <w:tbl>
      <w:tblPr>
        <w:tblW w:w="2088" w:type="dxa"/>
        <w:tblInd w:w="719" w:type="dxa"/>
        <w:tblLayout w:type="fixed"/>
        <w:tblCellMar>
          <w:left w:w="0" w:type="dxa"/>
          <w:right w:w="0" w:type="dxa"/>
        </w:tblCellMar>
        <w:tblLook w:val="04A0" w:firstRow="1" w:lastRow="0" w:firstColumn="1" w:lastColumn="0" w:noHBand="0" w:noVBand="1"/>
      </w:tblPr>
      <w:tblGrid>
        <w:gridCol w:w="1186"/>
        <w:gridCol w:w="902"/>
      </w:tblGrid>
      <w:tr w:rsidR="00A45E90" w:rsidTr="008C64EF">
        <w:trPr>
          <w:trHeight w:hRule="exact" w:val="283"/>
        </w:trPr>
        <w:tc>
          <w:tcPr>
            <w:tcW w:w="2088" w:type="dxa"/>
            <w:gridSpan w:val="2"/>
            <w:tcBorders>
              <w:top w:val="single" w:sz="12" w:space="0" w:color="000000"/>
              <w:left w:val="nil"/>
              <w:bottom w:val="single" w:sz="12" w:space="0" w:color="000000"/>
              <w:right w:val="nil"/>
            </w:tcBorders>
            <w:shd w:val="clear" w:color="auto" w:fill="EBEBEB"/>
          </w:tcPr>
          <w:p w:rsidR="00A45E90" w:rsidRDefault="00A45E90" w:rsidP="008C64EF">
            <w:pPr>
              <w:autoSpaceDE w:val="0"/>
              <w:autoSpaceDN w:val="0"/>
              <w:adjustRightInd w:val="0"/>
              <w:spacing w:before="4" w:line="280" w:lineRule="exact"/>
              <w:ind w:left="125"/>
              <w:jc w:val="left"/>
              <w:rPr>
                <w:rFonts w:ascii="宋体" w:hAnsi="宋体"/>
                <w:kern w:val="0"/>
                <w:sz w:val="24"/>
              </w:rPr>
            </w:pPr>
            <w:r>
              <w:rPr>
                <w:rFonts w:ascii="宋体" w:hAnsi="宋体" w:hint="eastAsia"/>
                <w:b/>
                <w:bCs/>
                <w:kern w:val="0"/>
                <w:sz w:val="24"/>
              </w:rPr>
              <w:t>分数范围</w:t>
            </w:r>
            <w:r>
              <w:rPr>
                <w:rFonts w:ascii="宋体" w:hAnsi="宋体"/>
                <w:b/>
                <w:bCs/>
                <w:spacing w:val="16"/>
                <w:kern w:val="0"/>
                <w:sz w:val="24"/>
              </w:rPr>
              <w:t xml:space="preserve"> </w:t>
            </w:r>
            <w:r>
              <w:rPr>
                <w:rFonts w:ascii="宋体" w:hAnsi="宋体"/>
                <w:b/>
                <w:bCs/>
                <w:w w:val="102"/>
                <w:kern w:val="0"/>
                <w:sz w:val="24"/>
              </w:rPr>
              <w:t>(</w:t>
            </w:r>
            <w:r>
              <w:rPr>
                <w:rFonts w:ascii="宋体" w:hAnsi="宋体"/>
                <w:b/>
                <w:bCs/>
                <w:spacing w:val="5"/>
                <w:w w:val="102"/>
                <w:kern w:val="0"/>
                <w:sz w:val="24"/>
              </w:rPr>
              <w:t>%</w:t>
            </w:r>
            <w:r>
              <w:rPr>
                <w:rFonts w:ascii="宋体" w:hAnsi="宋体"/>
                <w:b/>
                <w:bCs/>
                <w:w w:val="102"/>
                <w:kern w:val="0"/>
                <w:sz w:val="24"/>
              </w:rPr>
              <w:t>)</w:t>
            </w:r>
          </w:p>
        </w:tc>
      </w:tr>
      <w:tr w:rsidR="00A45E90" w:rsidTr="008C64EF">
        <w:trPr>
          <w:trHeight w:hRule="exact" w:val="274"/>
        </w:trPr>
        <w:tc>
          <w:tcPr>
            <w:tcW w:w="1186" w:type="dxa"/>
            <w:tcBorders>
              <w:top w:val="single" w:sz="12" w:space="0" w:color="000000"/>
              <w:left w:val="nil"/>
              <w:bottom w:val="single" w:sz="4" w:space="0" w:color="000000"/>
              <w:right w:val="single" w:sz="4" w:space="0" w:color="000000"/>
            </w:tcBorders>
          </w:tcPr>
          <w:p w:rsidR="00A45E90" w:rsidRDefault="00A45E90"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100</w:t>
            </w:r>
            <w:r>
              <w:rPr>
                <w:rFonts w:ascii="宋体" w:hAnsi="宋体"/>
                <w:w w:val="102"/>
                <w:kern w:val="0"/>
                <w:sz w:val="24"/>
              </w:rPr>
              <w:t>-</w:t>
            </w:r>
            <w:r>
              <w:rPr>
                <w:rFonts w:ascii="宋体" w:hAnsi="宋体"/>
                <w:spacing w:val="2"/>
                <w:w w:val="102"/>
                <w:kern w:val="0"/>
                <w:sz w:val="24"/>
              </w:rPr>
              <w:t>90</w:t>
            </w:r>
          </w:p>
        </w:tc>
        <w:tc>
          <w:tcPr>
            <w:tcW w:w="902" w:type="dxa"/>
            <w:tcBorders>
              <w:top w:val="single" w:sz="12" w:space="0" w:color="000000"/>
              <w:left w:val="single" w:sz="4" w:space="0" w:color="000000"/>
              <w:bottom w:val="single" w:sz="4" w:space="0" w:color="000000"/>
              <w:right w:val="nil"/>
            </w:tcBorders>
          </w:tcPr>
          <w:p w:rsidR="00A45E90" w:rsidRDefault="00A45E90" w:rsidP="008C64EF">
            <w:pPr>
              <w:autoSpaceDE w:val="0"/>
              <w:autoSpaceDN w:val="0"/>
              <w:adjustRightInd w:val="0"/>
              <w:spacing w:before="4" w:line="280" w:lineRule="exact"/>
              <w:ind w:left="105"/>
              <w:jc w:val="left"/>
              <w:rPr>
                <w:rFonts w:ascii="宋体" w:hAnsi="宋体"/>
                <w:kern w:val="0"/>
                <w:sz w:val="24"/>
              </w:rPr>
            </w:pPr>
            <w:r>
              <w:rPr>
                <w:rFonts w:ascii="宋体" w:hAnsi="宋体" w:hint="eastAsia"/>
                <w:spacing w:val="2"/>
                <w:w w:val="102"/>
                <w:kern w:val="0"/>
                <w:sz w:val="24"/>
              </w:rPr>
              <w:t>优</w:t>
            </w:r>
          </w:p>
        </w:tc>
      </w:tr>
      <w:tr w:rsidR="00A45E90" w:rsidTr="008C64EF">
        <w:trPr>
          <w:trHeight w:hRule="exact" w:val="264"/>
        </w:trPr>
        <w:tc>
          <w:tcPr>
            <w:tcW w:w="1186" w:type="dxa"/>
            <w:tcBorders>
              <w:top w:val="single" w:sz="4" w:space="0" w:color="000000"/>
              <w:left w:val="nil"/>
              <w:bottom w:val="single" w:sz="4" w:space="0" w:color="000000"/>
              <w:right w:val="single" w:sz="4" w:space="0" w:color="000000"/>
            </w:tcBorders>
          </w:tcPr>
          <w:p w:rsidR="00A45E90" w:rsidRDefault="00A45E90"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80</w:t>
            </w:r>
            <w:r>
              <w:rPr>
                <w:rFonts w:ascii="宋体" w:hAnsi="宋体"/>
                <w:w w:val="102"/>
                <w:kern w:val="0"/>
                <w:sz w:val="24"/>
              </w:rPr>
              <w:t>-</w:t>
            </w:r>
            <w:r>
              <w:rPr>
                <w:rFonts w:ascii="宋体" w:hAnsi="宋体"/>
                <w:spacing w:val="2"/>
                <w:w w:val="102"/>
                <w:kern w:val="0"/>
                <w:sz w:val="24"/>
              </w:rPr>
              <w:t>89</w:t>
            </w:r>
          </w:p>
        </w:tc>
        <w:tc>
          <w:tcPr>
            <w:tcW w:w="902" w:type="dxa"/>
            <w:tcBorders>
              <w:top w:val="single" w:sz="4" w:space="0" w:color="000000"/>
              <w:left w:val="single" w:sz="4" w:space="0" w:color="000000"/>
              <w:bottom w:val="single" w:sz="4" w:space="0" w:color="000000"/>
              <w:right w:val="nil"/>
            </w:tcBorders>
          </w:tcPr>
          <w:p w:rsidR="00A45E90" w:rsidRDefault="00A45E90"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2"/>
                <w:kern w:val="0"/>
                <w:sz w:val="24"/>
              </w:rPr>
              <w:t>良</w:t>
            </w:r>
          </w:p>
        </w:tc>
      </w:tr>
      <w:tr w:rsidR="00A45E90" w:rsidTr="008C64EF">
        <w:trPr>
          <w:trHeight w:hRule="exact" w:val="264"/>
        </w:trPr>
        <w:tc>
          <w:tcPr>
            <w:tcW w:w="1186" w:type="dxa"/>
            <w:tcBorders>
              <w:top w:val="single" w:sz="4" w:space="0" w:color="000000"/>
              <w:left w:val="nil"/>
              <w:bottom w:val="single" w:sz="4" w:space="0" w:color="000000"/>
              <w:right w:val="single" w:sz="4" w:space="0" w:color="000000"/>
            </w:tcBorders>
          </w:tcPr>
          <w:p w:rsidR="00A45E90" w:rsidRDefault="00A45E90"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70</w:t>
            </w:r>
            <w:r>
              <w:rPr>
                <w:rFonts w:ascii="宋体" w:hAnsi="宋体"/>
                <w:w w:val="102"/>
                <w:kern w:val="0"/>
                <w:sz w:val="24"/>
              </w:rPr>
              <w:t>-</w:t>
            </w:r>
            <w:r>
              <w:rPr>
                <w:rFonts w:ascii="宋体" w:hAnsi="宋体"/>
                <w:spacing w:val="2"/>
                <w:w w:val="102"/>
                <w:kern w:val="0"/>
                <w:sz w:val="24"/>
              </w:rPr>
              <w:t>79</w:t>
            </w:r>
          </w:p>
        </w:tc>
        <w:tc>
          <w:tcPr>
            <w:tcW w:w="902" w:type="dxa"/>
            <w:tcBorders>
              <w:top w:val="single" w:sz="4" w:space="0" w:color="000000"/>
              <w:left w:val="single" w:sz="4" w:space="0" w:color="000000"/>
              <w:bottom w:val="single" w:sz="4" w:space="0" w:color="000000"/>
              <w:right w:val="nil"/>
            </w:tcBorders>
          </w:tcPr>
          <w:p w:rsidR="00A45E90" w:rsidRDefault="00A45E90" w:rsidP="008C64EF">
            <w:pPr>
              <w:autoSpaceDE w:val="0"/>
              <w:autoSpaceDN w:val="0"/>
              <w:adjustRightInd w:val="0"/>
              <w:spacing w:before="4" w:line="280" w:lineRule="exact"/>
              <w:ind w:left="105"/>
              <w:jc w:val="left"/>
              <w:rPr>
                <w:rFonts w:ascii="宋体" w:hAnsi="宋体"/>
                <w:kern w:val="0"/>
                <w:sz w:val="24"/>
              </w:rPr>
            </w:pPr>
            <w:r>
              <w:rPr>
                <w:rFonts w:ascii="宋体" w:hAnsi="宋体" w:hint="eastAsia"/>
                <w:spacing w:val="-2"/>
                <w:w w:val="102"/>
                <w:kern w:val="0"/>
                <w:sz w:val="24"/>
              </w:rPr>
              <w:t>中</w:t>
            </w:r>
          </w:p>
        </w:tc>
      </w:tr>
      <w:tr w:rsidR="00A45E90" w:rsidTr="008C64EF">
        <w:trPr>
          <w:trHeight w:hRule="exact" w:val="264"/>
        </w:trPr>
        <w:tc>
          <w:tcPr>
            <w:tcW w:w="1186" w:type="dxa"/>
            <w:tcBorders>
              <w:top w:val="single" w:sz="4" w:space="0" w:color="000000"/>
              <w:left w:val="nil"/>
              <w:bottom w:val="single" w:sz="4" w:space="0" w:color="000000"/>
              <w:right w:val="single" w:sz="4" w:space="0" w:color="000000"/>
            </w:tcBorders>
          </w:tcPr>
          <w:p w:rsidR="00A45E90" w:rsidRDefault="00A45E90"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60</w:t>
            </w:r>
            <w:r>
              <w:rPr>
                <w:rFonts w:ascii="宋体" w:hAnsi="宋体"/>
                <w:w w:val="102"/>
                <w:kern w:val="0"/>
                <w:sz w:val="24"/>
              </w:rPr>
              <w:t>-</w:t>
            </w:r>
            <w:r>
              <w:rPr>
                <w:rFonts w:ascii="宋体" w:hAnsi="宋体"/>
                <w:spacing w:val="2"/>
                <w:w w:val="102"/>
                <w:kern w:val="0"/>
                <w:sz w:val="24"/>
              </w:rPr>
              <w:t>69</w:t>
            </w:r>
          </w:p>
        </w:tc>
        <w:tc>
          <w:tcPr>
            <w:tcW w:w="902" w:type="dxa"/>
            <w:tcBorders>
              <w:top w:val="single" w:sz="4" w:space="0" w:color="000000"/>
              <w:left w:val="single" w:sz="4" w:space="0" w:color="000000"/>
              <w:bottom w:val="single" w:sz="4" w:space="0" w:color="000000"/>
              <w:right w:val="nil"/>
            </w:tcBorders>
          </w:tcPr>
          <w:p w:rsidR="00A45E90" w:rsidRDefault="00A45E90"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3"/>
                <w:kern w:val="0"/>
                <w:sz w:val="24"/>
              </w:rPr>
              <w:t>及格</w:t>
            </w:r>
          </w:p>
        </w:tc>
      </w:tr>
      <w:tr w:rsidR="00A45E90" w:rsidTr="008C64EF">
        <w:trPr>
          <w:trHeight w:hRule="exact" w:val="264"/>
        </w:trPr>
        <w:tc>
          <w:tcPr>
            <w:tcW w:w="1186" w:type="dxa"/>
            <w:tcBorders>
              <w:top w:val="single" w:sz="4" w:space="0" w:color="000000"/>
              <w:left w:val="nil"/>
              <w:bottom w:val="single" w:sz="4" w:space="0" w:color="000000"/>
              <w:right w:val="single" w:sz="4" w:space="0" w:color="000000"/>
            </w:tcBorders>
          </w:tcPr>
          <w:p w:rsidR="00A45E90" w:rsidRDefault="00A45E90" w:rsidP="008C64EF">
            <w:pPr>
              <w:autoSpaceDE w:val="0"/>
              <w:autoSpaceDN w:val="0"/>
              <w:adjustRightInd w:val="0"/>
              <w:spacing w:before="4" w:line="280" w:lineRule="exact"/>
              <w:ind w:left="125"/>
              <w:jc w:val="left"/>
              <w:rPr>
                <w:rFonts w:ascii="宋体" w:hAnsi="宋体"/>
                <w:kern w:val="0"/>
                <w:sz w:val="24"/>
              </w:rPr>
            </w:pPr>
            <w:r>
              <w:rPr>
                <w:rFonts w:ascii="宋体" w:hAnsi="宋体"/>
                <w:kern w:val="0"/>
                <w:sz w:val="24"/>
              </w:rPr>
              <w:t>60</w:t>
            </w:r>
            <w:r>
              <w:rPr>
                <w:rFonts w:ascii="宋体" w:hAnsi="宋体" w:hint="eastAsia"/>
                <w:kern w:val="0"/>
                <w:sz w:val="24"/>
              </w:rPr>
              <w:t>以下</w:t>
            </w:r>
          </w:p>
        </w:tc>
        <w:tc>
          <w:tcPr>
            <w:tcW w:w="902" w:type="dxa"/>
            <w:tcBorders>
              <w:top w:val="single" w:sz="4" w:space="0" w:color="000000"/>
              <w:left w:val="single" w:sz="4" w:space="0" w:color="000000"/>
              <w:bottom w:val="single" w:sz="4" w:space="0" w:color="000000"/>
              <w:right w:val="nil"/>
            </w:tcBorders>
          </w:tcPr>
          <w:p w:rsidR="00A45E90" w:rsidRDefault="00A45E90"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3"/>
                <w:kern w:val="0"/>
                <w:sz w:val="24"/>
              </w:rPr>
              <w:t>不及格</w:t>
            </w:r>
          </w:p>
        </w:tc>
      </w:tr>
    </w:tbl>
    <w:p w:rsidR="00A45E90" w:rsidRDefault="00A45E90" w:rsidP="00A45E90">
      <w:pPr>
        <w:pStyle w:val="1"/>
        <w:spacing w:line="360" w:lineRule="auto"/>
        <w:ind w:firstLine="480"/>
        <w:rPr>
          <w:sz w:val="24"/>
          <w:szCs w:val="24"/>
        </w:rPr>
      </w:pPr>
    </w:p>
    <w:p w:rsidR="00A45E90" w:rsidRDefault="00A45E90" w:rsidP="00981DB9">
      <w:pPr>
        <w:pStyle w:val="1"/>
        <w:spacing w:line="360" w:lineRule="auto"/>
        <w:ind w:leftChars="200" w:left="3060" w:hangingChars="1100" w:hanging="2640"/>
        <w:rPr>
          <w:sz w:val="24"/>
          <w:szCs w:val="24"/>
        </w:rPr>
      </w:pPr>
      <w:r w:rsidRPr="00DC089B">
        <w:rPr>
          <w:rFonts w:hint="eastAsia"/>
          <w:sz w:val="24"/>
          <w:szCs w:val="24"/>
        </w:rPr>
        <w:t>评分标准：</w:t>
      </w:r>
      <w:r>
        <w:rPr>
          <w:rFonts w:hint="eastAsia"/>
          <w:sz w:val="24"/>
          <w:szCs w:val="24"/>
        </w:rPr>
        <w:t>90</w:t>
      </w:r>
      <w:r>
        <w:rPr>
          <w:rFonts w:hint="eastAsia"/>
          <w:sz w:val="24"/>
          <w:szCs w:val="24"/>
        </w:rPr>
        <w:t>分以上——</w:t>
      </w:r>
      <w:r w:rsidR="00981DB9">
        <w:rPr>
          <w:rFonts w:hint="eastAsia"/>
          <w:sz w:val="24"/>
          <w:szCs w:val="24"/>
        </w:rPr>
        <w:t>能掌握亚麻布上做化学媒介的知识和技能；油画颜料运用得当；各种调和油能合理而有序的运用。并能利用油画材料的特性表现出油画的肌理特征及较完整的制作手段。</w:t>
      </w:r>
    </w:p>
    <w:p w:rsidR="00981DB9" w:rsidRDefault="00981DB9" w:rsidP="00981DB9">
      <w:pPr>
        <w:pStyle w:val="1"/>
        <w:spacing w:line="360" w:lineRule="auto"/>
        <w:ind w:leftChars="200" w:left="3060" w:hangingChars="1100" w:hanging="2640"/>
        <w:rPr>
          <w:sz w:val="24"/>
          <w:szCs w:val="24"/>
        </w:rPr>
      </w:pPr>
      <w:r>
        <w:rPr>
          <w:rFonts w:hint="eastAsia"/>
          <w:sz w:val="24"/>
          <w:szCs w:val="24"/>
        </w:rPr>
        <w:lastRenderedPageBreak/>
        <w:t xml:space="preserve">         </w:t>
      </w:r>
      <w:r w:rsidR="00A45E90">
        <w:rPr>
          <w:rFonts w:hint="eastAsia"/>
          <w:sz w:val="24"/>
          <w:szCs w:val="24"/>
        </w:rPr>
        <w:t>80</w:t>
      </w:r>
      <w:r w:rsidR="00A45E90">
        <w:rPr>
          <w:rFonts w:hint="eastAsia"/>
          <w:sz w:val="24"/>
          <w:szCs w:val="24"/>
        </w:rPr>
        <w:t>分以上——</w:t>
      </w:r>
      <w:r>
        <w:rPr>
          <w:rFonts w:hint="eastAsia"/>
          <w:sz w:val="24"/>
          <w:szCs w:val="24"/>
        </w:rPr>
        <w:t>能</w:t>
      </w:r>
      <w:r>
        <w:rPr>
          <w:rFonts w:hint="eastAsia"/>
          <w:sz w:val="24"/>
          <w:szCs w:val="24"/>
        </w:rPr>
        <w:t>基本</w:t>
      </w:r>
      <w:r>
        <w:rPr>
          <w:rFonts w:hint="eastAsia"/>
          <w:sz w:val="24"/>
          <w:szCs w:val="24"/>
        </w:rPr>
        <w:t>掌握亚麻布上做化学媒介的知识和技能；油画颜料</w:t>
      </w:r>
      <w:r>
        <w:rPr>
          <w:rFonts w:hint="eastAsia"/>
          <w:sz w:val="24"/>
          <w:szCs w:val="24"/>
        </w:rPr>
        <w:t>基本</w:t>
      </w:r>
      <w:r>
        <w:rPr>
          <w:rFonts w:hint="eastAsia"/>
          <w:sz w:val="24"/>
          <w:szCs w:val="24"/>
        </w:rPr>
        <w:t>运用得当；各种调和油能</w:t>
      </w:r>
      <w:r>
        <w:rPr>
          <w:rFonts w:hint="eastAsia"/>
          <w:sz w:val="24"/>
          <w:szCs w:val="24"/>
        </w:rPr>
        <w:t>基本</w:t>
      </w:r>
      <w:r>
        <w:rPr>
          <w:rFonts w:hint="eastAsia"/>
          <w:sz w:val="24"/>
          <w:szCs w:val="24"/>
        </w:rPr>
        <w:t>运用。并能</w:t>
      </w:r>
      <w:r>
        <w:rPr>
          <w:rFonts w:hint="eastAsia"/>
          <w:sz w:val="24"/>
          <w:szCs w:val="24"/>
        </w:rPr>
        <w:t>基本</w:t>
      </w:r>
      <w:r>
        <w:rPr>
          <w:rFonts w:hint="eastAsia"/>
          <w:sz w:val="24"/>
          <w:szCs w:val="24"/>
        </w:rPr>
        <w:t>利用油画材料的特性表现出油画的肌理特征及较完整的制作手段。</w:t>
      </w:r>
    </w:p>
    <w:p w:rsidR="00981DB9" w:rsidRDefault="00981DB9" w:rsidP="00981DB9">
      <w:pPr>
        <w:pStyle w:val="1"/>
        <w:spacing w:line="360" w:lineRule="auto"/>
        <w:ind w:leftChars="200" w:left="3060" w:hangingChars="1100" w:hanging="2640"/>
        <w:rPr>
          <w:sz w:val="24"/>
          <w:szCs w:val="24"/>
        </w:rPr>
      </w:pPr>
      <w:r>
        <w:rPr>
          <w:rFonts w:hint="eastAsia"/>
          <w:sz w:val="24"/>
          <w:szCs w:val="24"/>
        </w:rPr>
        <w:t xml:space="preserve">         </w:t>
      </w:r>
      <w:r w:rsidR="00A45E90">
        <w:rPr>
          <w:rFonts w:hint="eastAsia"/>
          <w:sz w:val="24"/>
          <w:szCs w:val="24"/>
        </w:rPr>
        <w:t>70</w:t>
      </w:r>
      <w:r w:rsidR="00A45E90">
        <w:rPr>
          <w:rFonts w:hint="eastAsia"/>
          <w:sz w:val="24"/>
          <w:szCs w:val="24"/>
        </w:rPr>
        <w:t>分以上——</w:t>
      </w:r>
      <w:r>
        <w:rPr>
          <w:rFonts w:hint="eastAsia"/>
          <w:sz w:val="24"/>
          <w:szCs w:val="24"/>
        </w:rPr>
        <w:t>能</w:t>
      </w:r>
      <w:r>
        <w:rPr>
          <w:rFonts w:hint="eastAsia"/>
          <w:sz w:val="24"/>
          <w:szCs w:val="24"/>
        </w:rPr>
        <w:t>初步</w:t>
      </w:r>
      <w:r>
        <w:rPr>
          <w:rFonts w:hint="eastAsia"/>
          <w:sz w:val="24"/>
          <w:szCs w:val="24"/>
        </w:rPr>
        <w:t>掌握亚麻布上做化学媒介的知识和技能；油画颜料</w:t>
      </w:r>
      <w:r>
        <w:rPr>
          <w:rFonts w:hint="eastAsia"/>
          <w:sz w:val="24"/>
          <w:szCs w:val="24"/>
        </w:rPr>
        <w:t>初步</w:t>
      </w:r>
      <w:r>
        <w:rPr>
          <w:rFonts w:hint="eastAsia"/>
          <w:sz w:val="24"/>
          <w:szCs w:val="24"/>
        </w:rPr>
        <w:t>运用得当；各种调和油能</w:t>
      </w:r>
      <w:r>
        <w:rPr>
          <w:rFonts w:hint="eastAsia"/>
          <w:sz w:val="24"/>
          <w:szCs w:val="24"/>
        </w:rPr>
        <w:t>初步</w:t>
      </w:r>
      <w:r>
        <w:rPr>
          <w:rFonts w:hint="eastAsia"/>
          <w:sz w:val="24"/>
          <w:szCs w:val="24"/>
        </w:rPr>
        <w:t>运用。并能</w:t>
      </w:r>
      <w:r>
        <w:rPr>
          <w:rFonts w:hint="eastAsia"/>
          <w:sz w:val="24"/>
          <w:szCs w:val="24"/>
        </w:rPr>
        <w:t>初步</w:t>
      </w:r>
      <w:r>
        <w:rPr>
          <w:rFonts w:hint="eastAsia"/>
          <w:sz w:val="24"/>
          <w:szCs w:val="24"/>
        </w:rPr>
        <w:t>利用油画材料的特性表现出油画的肌理特征及较完整的制作手段。</w:t>
      </w:r>
    </w:p>
    <w:p w:rsidR="00981DB9" w:rsidRDefault="00981DB9" w:rsidP="00981DB9">
      <w:pPr>
        <w:pStyle w:val="1"/>
        <w:spacing w:line="360" w:lineRule="auto"/>
        <w:ind w:leftChars="200" w:left="3060" w:hangingChars="1100" w:hanging="2640"/>
        <w:rPr>
          <w:sz w:val="24"/>
          <w:szCs w:val="24"/>
        </w:rPr>
      </w:pPr>
      <w:r>
        <w:rPr>
          <w:rFonts w:hint="eastAsia"/>
          <w:sz w:val="24"/>
          <w:szCs w:val="24"/>
        </w:rPr>
        <w:t xml:space="preserve">         6</w:t>
      </w:r>
      <w:r w:rsidR="00A45E90">
        <w:rPr>
          <w:rFonts w:hint="eastAsia"/>
          <w:sz w:val="24"/>
          <w:szCs w:val="24"/>
        </w:rPr>
        <w:t>0</w:t>
      </w:r>
      <w:r w:rsidR="00A45E90">
        <w:rPr>
          <w:rFonts w:hint="eastAsia"/>
          <w:sz w:val="24"/>
          <w:szCs w:val="24"/>
        </w:rPr>
        <w:t>分以上——</w:t>
      </w:r>
      <w:r>
        <w:rPr>
          <w:rFonts w:hint="eastAsia"/>
          <w:sz w:val="24"/>
          <w:szCs w:val="24"/>
        </w:rPr>
        <w:t>能</w:t>
      </w:r>
      <w:r>
        <w:rPr>
          <w:rFonts w:hint="eastAsia"/>
          <w:sz w:val="24"/>
          <w:szCs w:val="24"/>
        </w:rPr>
        <w:t>完成在</w:t>
      </w:r>
      <w:r>
        <w:rPr>
          <w:rFonts w:hint="eastAsia"/>
          <w:sz w:val="24"/>
          <w:szCs w:val="24"/>
        </w:rPr>
        <w:t>亚麻布上做化学媒介的知识和技能；油画颜料</w:t>
      </w:r>
      <w:r>
        <w:rPr>
          <w:rFonts w:hint="eastAsia"/>
          <w:sz w:val="24"/>
          <w:szCs w:val="24"/>
        </w:rPr>
        <w:t>与</w:t>
      </w:r>
      <w:r>
        <w:rPr>
          <w:rFonts w:hint="eastAsia"/>
          <w:sz w:val="24"/>
          <w:szCs w:val="24"/>
        </w:rPr>
        <w:t>调和油</w:t>
      </w:r>
      <w:r>
        <w:rPr>
          <w:rFonts w:hint="eastAsia"/>
          <w:sz w:val="24"/>
          <w:szCs w:val="24"/>
        </w:rPr>
        <w:t>的关系</w:t>
      </w:r>
      <w:r>
        <w:rPr>
          <w:rFonts w:hint="eastAsia"/>
          <w:sz w:val="24"/>
          <w:szCs w:val="24"/>
        </w:rPr>
        <w:t>能</w:t>
      </w:r>
      <w:r>
        <w:rPr>
          <w:rFonts w:hint="eastAsia"/>
          <w:sz w:val="24"/>
          <w:szCs w:val="24"/>
        </w:rPr>
        <w:t>基本掌握</w:t>
      </w:r>
      <w:r>
        <w:rPr>
          <w:rFonts w:hint="eastAsia"/>
          <w:sz w:val="24"/>
          <w:szCs w:val="24"/>
        </w:rPr>
        <w:t>。并能</w:t>
      </w:r>
      <w:r>
        <w:rPr>
          <w:rFonts w:hint="eastAsia"/>
          <w:sz w:val="24"/>
          <w:szCs w:val="24"/>
        </w:rPr>
        <w:t>简单的用</w:t>
      </w:r>
      <w:r>
        <w:rPr>
          <w:rFonts w:hint="eastAsia"/>
          <w:sz w:val="24"/>
          <w:szCs w:val="24"/>
        </w:rPr>
        <w:t>油画材料特性</w:t>
      </w:r>
      <w:r>
        <w:rPr>
          <w:rFonts w:hint="eastAsia"/>
          <w:sz w:val="24"/>
          <w:szCs w:val="24"/>
        </w:rPr>
        <w:t>初步</w:t>
      </w:r>
      <w:r>
        <w:rPr>
          <w:rFonts w:hint="eastAsia"/>
          <w:sz w:val="24"/>
          <w:szCs w:val="24"/>
        </w:rPr>
        <w:t>表现出油画的肌理特征</w:t>
      </w:r>
    </w:p>
    <w:p w:rsidR="00981DB9" w:rsidRDefault="00981DB9" w:rsidP="00981DB9">
      <w:pPr>
        <w:pStyle w:val="1"/>
        <w:spacing w:line="360" w:lineRule="auto"/>
        <w:ind w:leftChars="200" w:left="3060" w:hangingChars="1100" w:hanging="2640"/>
        <w:rPr>
          <w:sz w:val="24"/>
          <w:szCs w:val="24"/>
        </w:rPr>
      </w:pPr>
      <w:r>
        <w:rPr>
          <w:rFonts w:hint="eastAsia"/>
          <w:sz w:val="24"/>
          <w:szCs w:val="24"/>
        </w:rPr>
        <w:t xml:space="preserve">         </w:t>
      </w:r>
      <w:r w:rsidR="00A45E90">
        <w:rPr>
          <w:rFonts w:hint="eastAsia"/>
          <w:sz w:val="24"/>
          <w:szCs w:val="24"/>
        </w:rPr>
        <w:t>60</w:t>
      </w:r>
      <w:r w:rsidR="00A45E90">
        <w:rPr>
          <w:rFonts w:hint="eastAsia"/>
          <w:sz w:val="24"/>
          <w:szCs w:val="24"/>
        </w:rPr>
        <w:t>分以下——</w:t>
      </w:r>
      <w:r>
        <w:rPr>
          <w:rFonts w:hint="eastAsia"/>
          <w:sz w:val="24"/>
          <w:szCs w:val="24"/>
        </w:rPr>
        <w:t>在亚麻布上做化学媒介的知识和技能</w:t>
      </w:r>
      <w:r>
        <w:rPr>
          <w:rFonts w:hint="eastAsia"/>
          <w:sz w:val="24"/>
          <w:szCs w:val="24"/>
        </w:rPr>
        <w:t>完成不理想</w:t>
      </w:r>
      <w:r>
        <w:rPr>
          <w:rFonts w:hint="eastAsia"/>
          <w:sz w:val="24"/>
          <w:szCs w:val="24"/>
        </w:rPr>
        <w:t>；油画颜料与调和油的关系</w:t>
      </w:r>
      <w:r>
        <w:rPr>
          <w:rFonts w:hint="eastAsia"/>
          <w:sz w:val="24"/>
          <w:szCs w:val="24"/>
        </w:rPr>
        <w:t>掌握情况不理想</w:t>
      </w:r>
      <w:r>
        <w:rPr>
          <w:rFonts w:hint="eastAsia"/>
          <w:sz w:val="24"/>
          <w:szCs w:val="24"/>
        </w:rPr>
        <w:t>。</w:t>
      </w:r>
      <w:bookmarkStart w:id="0" w:name="_GoBack"/>
      <w:bookmarkEnd w:id="0"/>
    </w:p>
    <w:p w:rsidR="00A45E90" w:rsidRPr="00981DB9" w:rsidRDefault="00A45E90" w:rsidP="00A45E90">
      <w:pPr>
        <w:pStyle w:val="1"/>
        <w:spacing w:line="360" w:lineRule="auto"/>
        <w:ind w:leftChars="175" w:left="3248" w:hangingChars="1200" w:hanging="2880"/>
        <w:rPr>
          <w:sz w:val="24"/>
          <w:szCs w:val="24"/>
        </w:rPr>
      </w:pPr>
    </w:p>
    <w:p w:rsidR="00FD2F40" w:rsidRDefault="00D676B0" w:rsidP="00FD2F40">
      <w:pPr>
        <w:pStyle w:val="1"/>
        <w:spacing w:line="360" w:lineRule="auto"/>
        <w:ind w:firstLineChars="0" w:firstLine="0"/>
        <w:rPr>
          <w:b/>
          <w:sz w:val="28"/>
          <w:szCs w:val="28"/>
        </w:rPr>
      </w:pPr>
      <w:r>
        <w:rPr>
          <w:rFonts w:hint="eastAsia"/>
          <w:b/>
          <w:sz w:val="28"/>
          <w:szCs w:val="28"/>
        </w:rPr>
        <w:t>八、</w:t>
      </w:r>
      <w:r w:rsidR="00FD2F40">
        <w:rPr>
          <w:rFonts w:hint="eastAsia"/>
          <w:b/>
          <w:sz w:val="28"/>
          <w:szCs w:val="28"/>
        </w:rPr>
        <w:t>课程资源</w:t>
      </w:r>
    </w:p>
    <w:p w:rsidR="00BD5C8B" w:rsidRDefault="00BD5C8B" w:rsidP="00BD5C8B">
      <w:pPr>
        <w:spacing w:line="360" w:lineRule="auto"/>
        <w:rPr>
          <w:rFonts w:ascii="Tahoma" w:hAnsi="Tahoma" w:cs="Tahoma" w:hint="eastAsia"/>
          <w:color w:val="404040"/>
        </w:rPr>
      </w:pPr>
      <w:r>
        <w:rPr>
          <w:rFonts w:hint="eastAsia"/>
          <w:sz w:val="24"/>
          <w:szCs w:val="24"/>
        </w:rPr>
        <w:t>任戬</w:t>
      </w:r>
      <w:r>
        <w:rPr>
          <w:rFonts w:hint="eastAsia"/>
          <w:sz w:val="24"/>
          <w:szCs w:val="24"/>
        </w:rPr>
        <w:t xml:space="preserve"> </w:t>
      </w:r>
      <w:r>
        <w:rPr>
          <w:rFonts w:hint="eastAsia"/>
          <w:sz w:val="24"/>
          <w:szCs w:val="24"/>
        </w:rPr>
        <w:t>等</w:t>
      </w:r>
      <w:r>
        <w:rPr>
          <w:rFonts w:hint="eastAsia"/>
          <w:sz w:val="24"/>
          <w:szCs w:val="24"/>
        </w:rPr>
        <w:t xml:space="preserve"> </w:t>
      </w:r>
      <w:r>
        <w:rPr>
          <w:rFonts w:hint="eastAsia"/>
          <w:sz w:val="24"/>
          <w:szCs w:val="24"/>
        </w:rPr>
        <w:t>著《西方绘画材料研究》辽宁美术出版社</w:t>
      </w:r>
      <w:r w:rsidR="00E72063">
        <w:rPr>
          <w:rFonts w:hint="eastAsia"/>
          <w:sz w:val="24"/>
          <w:szCs w:val="24"/>
        </w:rPr>
        <w:t xml:space="preserve"> </w:t>
      </w:r>
      <w:r>
        <w:rPr>
          <w:rFonts w:ascii="Tahoma" w:hAnsi="Tahoma" w:cs="Tahoma"/>
          <w:color w:val="404040"/>
        </w:rPr>
        <w:t>2015-06-01</w:t>
      </w:r>
    </w:p>
    <w:p w:rsidR="00E72063" w:rsidRDefault="00E72063" w:rsidP="00BD5C8B">
      <w:pPr>
        <w:spacing w:line="360" w:lineRule="auto"/>
        <w:rPr>
          <w:rFonts w:ascii="Tahoma" w:hAnsi="Tahoma" w:cs="Tahoma" w:hint="eastAsia"/>
          <w:color w:val="404040"/>
          <w:sz w:val="24"/>
          <w:szCs w:val="24"/>
        </w:rPr>
      </w:pPr>
      <w:r w:rsidRPr="00E72063">
        <w:rPr>
          <w:rFonts w:ascii="Tahoma" w:hAnsi="Tahoma" w:cs="Tahoma" w:hint="eastAsia"/>
          <w:color w:val="404040"/>
          <w:sz w:val="24"/>
          <w:szCs w:val="24"/>
        </w:rPr>
        <w:t>姚尔畅</w:t>
      </w:r>
      <w:r>
        <w:rPr>
          <w:rFonts w:ascii="Tahoma" w:hAnsi="Tahoma" w:cs="Tahoma" w:hint="eastAsia"/>
          <w:color w:val="404040"/>
          <w:sz w:val="24"/>
          <w:szCs w:val="24"/>
        </w:rPr>
        <w:t xml:space="preserve">  </w:t>
      </w:r>
      <w:r>
        <w:rPr>
          <w:rFonts w:ascii="Tahoma" w:hAnsi="Tahoma" w:cs="Tahoma" w:hint="eastAsia"/>
          <w:color w:val="404040"/>
          <w:sz w:val="24"/>
          <w:szCs w:val="24"/>
        </w:rPr>
        <w:t>《油画材料与技法》</w:t>
      </w:r>
      <w:r>
        <w:rPr>
          <w:rFonts w:ascii="Tahoma" w:hAnsi="Tahoma" w:cs="Tahoma" w:hint="eastAsia"/>
          <w:color w:val="404040"/>
          <w:sz w:val="24"/>
          <w:szCs w:val="24"/>
        </w:rPr>
        <w:t xml:space="preserve"> </w:t>
      </w:r>
      <w:r>
        <w:rPr>
          <w:rFonts w:ascii="Tahoma" w:hAnsi="Tahoma" w:cs="Tahoma" w:hint="eastAsia"/>
          <w:color w:val="404040"/>
          <w:sz w:val="24"/>
          <w:szCs w:val="24"/>
        </w:rPr>
        <w:t>安徽美术出版社</w:t>
      </w:r>
      <w:r>
        <w:rPr>
          <w:rFonts w:ascii="Tahoma" w:hAnsi="Tahoma" w:cs="Tahoma" w:hint="eastAsia"/>
          <w:color w:val="404040"/>
          <w:sz w:val="24"/>
          <w:szCs w:val="24"/>
        </w:rPr>
        <w:t xml:space="preserve">  2008</w:t>
      </w:r>
      <w:r>
        <w:rPr>
          <w:rFonts w:ascii="Tahoma" w:hAnsi="Tahoma" w:cs="Tahoma" w:hint="eastAsia"/>
          <w:color w:val="404040"/>
          <w:sz w:val="24"/>
          <w:szCs w:val="24"/>
        </w:rPr>
        <w:t>年版</w:t>
      </w:r>
    </w:p>
    <w:p w:rsidR="00E72063" w:rsidRPr="00E72063" w:rsidRDefault="00E72063" w:rsidP="00BD5C8B">
      <w:pPr>
        <w:spacing w:line="360" w:lineRule="auto"/>
        <w:rPr>
          <w:sz w:val="24"/>
          <w:szCs w:val="24"/>
        </w:rPr>
      </w:pPr>
      <w:r>
        <w:rPr>
          <w:rFonts w:ascii="Tahoma" w:hAnsi="Tahoma" w:cs="Tahoma" w:hint="eastAsia"/>
          <w:color w:val="404040"/>
          <w:sz w:val="24"/>
          <w:szCs w:val="24"/>
        </w:rPr>
        <w:t>玛格丽特</w:t>
      </w:r>
      <w:r>
        <w:rPr>
          <w:rFonts w:ascii="宋体" w:eastAsia="宋体" w:hAnsi="宋体" w:cs="Tahoma" w:hint="eastAsia"/>
          <w:color w:val="404040"/>
          <w:sz w:val="24"/>
          <w:szCs w:val="24"/>
        </w:rPr>
        <w:t>﹡</w:t>
      </w:r>
      <w:r>
        <w:rPr>
          <w:rFonts w:ascii="Tahoma" w:hAnsi="Tahoma" w:cs="Tahoma" w:hint="eastAsia"/>
          <w:color w:val="404040"/>
          <w:sz w:val="24"/>
          <w:szCs w:val="24"/>
        </w:rPr>
        <w:t>克鲁格</w:t>
      </w:r>
      <w:r>
        <w:rPr>
          <w:rFonts w:ascii="Tahoma" w:hAnsi="Tahoma" w:cs="Tahoma" w:hint="eastAsia"/>
          <w:color w:val="404040"/>
          <w:sz w:val="24"/>
          <w:szCs w:val="24"/>
        </w:rPr>
        <w:t xml:space="preserve">  </w:t>
      </w:r>
      <w:r>
        <w:rPr>
          <w:rFonts w:ascii="Tahoma" w:hAnsi="Tahoma" w:cs="Tahoma" w:hint="eastAsia"/>
          <w:color w:val="404040"/>
          <w:sz w:val="24"/>
          <w:szCs w:val="24"/>
        </w:rPr>
        <w:t>《西方绘画材料与技法手册》</w:t>
      </w:r>
      <w:r>
        <w:rPr>
          <w:rFonts w:ascii="Tahoma" w:hAnsi="Tahoma" w:cs="Tahoma" w:hint="eastAsia"/>
          <w:color w:val="404040"/>
          <w:sz w:val="24"/>
          <w:szCs w:val="24"/>
        </w:rPr>
        <w:t xml:space="preserve"> </w:t>
      </w:r>
      <w:r>
        <w:rPr>
          <w:rFonts w:ascii="Tahoma" w:hAnsi="Tahoma" w:cs="Tahoma" w:hint="eastAsia"/>
          <w:color w:val="404040"/>
          <w:sz w:val="24"/>
          <w:szCs w:val="24"/>
        </w:rPr>
        <w:t>安徽美术出版社</w:t>
      </w:r>
      <w:r>
        <w:rPr>
          <w:rFonts w:ascii="Tahoma" w:hAnsi="Tahoma" w:cs="Tahoma" w:hint="eastAsia"/>
          <w:color w:val="404040"/>
          <w:sz w:val="24"/>
          <w:szCs w:val="24"/>
        </w:rPr>
        <w:t xml:space="preserve">  2010</w:t>
      </w:r>
      <w:r>
        <w:rPr>
          <w:rFonts w:ascii="Tahoma" w:hAnsi="Tahoma" w:cs="Tahoma" w:hint="eastAsia"/>
          <w:color w:val="404040"/>
          <w:sz w:val="24"/>
          <w:szCs w:val="24"/>
        </w:rPr>
        <w:t>年版</w:t>
      </w:r>
    </w:p>
    <w:p w:rsidR="00BD5C8B" w:rsidRPr="00E72063" w:rsidRDefault="00BD5C8B" w:rsidP="00F2621E">
      <w:pPr>
        <w:spacing w:line="360" w:lineRule="auto"/>
        <w:rPr>
          <w:b/>
          <w:sz w:val="24"/>
          <w:szCs w:val="24"/>
        </w:rPr>
      </w:pPr>
    </w:p>
    <w:p w:rsidR="00F2621E" w:rsidRDefault="00F2621E" w:rsidP="00F2621E">
      <w:pPr>
        <w:spacing w:line="360" w:lineRule="auto"/>
        <w:rPr>
          <w:b/>
          <w:sz w:val="28"/>
          <w:szCs w:val="28"/>
        </w:rPr>
      </w:pPr>
      <w:r>
        <w:rPr>
          <w:rFonts w:hint="eastAsia"/>
          <w:b/>
          <w:sz w:val="28"/>
          <w:szCs w:val="28"/>
        </w:rPr>
        <w:t>九、其他需要说明的事宜</w:t>
      </w:r>
    </w:p>
    <w:p w:rsidR="00BD5C8B" w:rsidRDefault="00BD5C8B" w:rsidP="00BD5C8B">
      <w:pPr>
        <w:spacing w:line="360" w:lineRule="auto"/>
        <w:ind w:firstLineChars="200" w:firstLine="480"/>
        <w:rPr>
          <w:sz w:val="24"/>
          <w:szCs w:val="24"/>
        </w:rPr>
      </w:pPr>
      <w:r>
        <w:rPr>
          <w:rFonts w:hint="eastAsia"/>
          <w:sz w:val="24"/>
          <w:szCs w:val="24"/>
        </w:rPr>
        <w:t>本课程</w:t>
      </w:r>
      <w:proofErr w:type="gramStart"/>
      <w:r>
        <w:rPr>
          <w:rFonts w:hint="eastAsia"/>
          <w:sz w:val="24"/>
          <w:szCs w:val="24"/>
        </w:rPr>
        <w:t>属实践</w:t>
      </w:r>
      <w:proofErr w:type="gramEnd"/>
      <w:r>
        <w:rPr>
          <w:rFonts w:hint="eastAsia"/>
          <w:sz w:val="24"/>
          <w:szCs w:val="24"/>
        </w:rPr>
        <w:t>技能类课程，教学场所在专业画室，老师的教学方法以讲授、示范和作品修改为主，可视作实验课程。</w:t>
      </w:r>
    </w:p>
    <w:p w:rsidR="00D676B0" w:rsidRDefault="00041EE3">
      <w:pPr>
        <w:widowControl/>
        <w:jc w:val="left"/>
        <w:rPr>
          <w:rFonts w:ascii="宋体" w:hAnsi="宋体" w:cs="宋体"/>
          <w:b/>
          <w:kern w:val="0"/>
          <w:sz w:val="24"/>
        </w:rPr>
      </w:pPr>
      <w:r>
        <w:rPr>
          <w:rFonts w:ascii="宋体" w:hAnsi="宋体" w:cs="宋体" w:hint="eastAsia"/>
          <w:b/>
          <w:kern w:val="0"/>
          <w:sz w:val="24"/>
        </w:rPr>
        <w:t xml:space="preserve">        </w:t>
      </w:r>
      <w:r w:rsidR="007270C2">
        <w:rPr>
          <w:rFonts w:ascii="宋体" w:hAnsi="宋体" w:cs="宋体" w:hint="eastAsia"/>
          <w:b/>
          <w:kern w:val="0"/>
          <w:sz w:val="24"/>
        </w:rPr>
        <w:t xml:space="preserve">  </w:t>
      </w:r>
    </w:p>
    <w:sectPr w:rsidR="00D676B0" w:rsidSect="00C3184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B97" w:rsidRDefault="00DE2B97" w:rsidP="00B626E6">
      <w:r>
        <w:separator/>
      </w:r>
    </w:p>
  </w:endnote>
  <w:endnote w:type="continuationSeparator" w:id="0">
    <w:p w:rsidR="00DE2B97" w:rsidRDefault="00DE2B97" w:rsidP="00B6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ro W3">
    <w:altName w:val="Segoe Prin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3281"/>
      <w:docPartObj>
        <w:docPartGallery w:val="Page Numbers (Bottom of Page)"/>
        <w:docPartUnique/>
      </w:docPartObj>
    </w:sdtPr>
    <w:sdtEndPr/>
    <w:sdtContent>
      <w:p w:rsidR="00D676B0" w:rsidRDefault="00AB76BE">
        <w:pPr>
          <w:pStyle w:val="a8"/>
          <w:jc w:val="right"/>
        </w:pPr>
        <w:r>
          <w:fldChar w:fldCharType="begin"/>
        </w:r>
        <w:r w:rsidR="005036AB">
          <w:instrText xml:space="preserve"> PAGE   \* MERGEFORMAT </w:instrText>
        </w:r>
        <w:r>
          <w:fldChar w:fldCharType="separate"/>
        </w:r>
        <w:r w:rsidR="00981DB9" w:rsidRPr="00981DB9">
          <w:rPr>
            <w:noProof/>
            <w:lang w:val="zh-CN"/>
          </w:rPr>
          <w:t>4</w:t>
        </w:r>
        <w:r>
          <w:rPr>
            <w:noProof/>
            <w:lang w:val="zh-CN"/>
          </w:rPr>
          <w:fldChar w:fldCharType="end"/>
        </w:r>
      </w:p>
    </w:sdtContent>
  </w:sdt>
  <w:p w:rsidR="00D676B0" w:rsidRDefault="00D676B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B97" w:rsidRDefault="00DE2B97" w:rsidP="00B626E6">
      <w:r>
        <w:separator/>
      </w:r>
    </w:p>
  </w:footnote>
  <w:footnote w:type="continuationSeparator" w:id="0">
    <w:p w:rsidR="00DE2B97" w:rsidRDefault="00DE2B97" w:rsidP="00B62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69B1FF7"/>
    <w:multiLevelType w:val="hybridMultilevel"/>
    <w:tmpl w:val="003655C4"/>
    <w:lvl w:ilvl="0" w:tplc="91B8C910">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
    <w:nsid w:val="3AFE5CB7"/>
    <w:multiLevelType w:val="multilevel"/>
    <w:tmpl w:val="3AFE5CB7"/>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CE4EAB"/>
    <w:multiLevelType w:val="singleLevel"/>
    <w:tmpl w:val="52CE4EAB"/>
    <w:lvl w:ilvl="0">
      <w:start w:val="1"/>
      <w:numFmt w:val="decimal"/>
      <w:suff w:val="nothing"/>
      <w:lvlText w:val="%1."/>
      <w:lvlJc w:val="left"/>
    </w:lvl>
  </w:abstractNum>
  <w:abstractNum w:abstractNumId="8">
    <w:nsid w:val="55641541"/>
    <w:multiLevelType w:val="hybridMultilevel"/>
    <w:tmpl w:val="BE8A4BA6"/>
    <w:lvl w:ilvl="0" w:tplc="8B48C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4B0689"/>
    <w:multiLevelType w:val="hybridMultilevel"/>
    <w:tmpl w:val="DF5C8382"/>
    <w:lvl w:ilvl="0" w:tplc="241C92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9D238FF"/>
    <w:multiLevelType w:val="multilevel"/>
    <w:tmpl w:val="79D238FF"/>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6"/>
  </w:num>
  <w:num w:numId="2">
    <w:abstractNumId w:val="4"/>
  </w:num>
  <w:num w:numId="3">
    <w:abstractNumId w:val="10"/>
  </w:num>
  <w:num w:numId="4">
    <w:abstractNumId w:val="7"/>
  </w:num>
  <w:num w:numId="5">
    <w:abstractNumId w:val="0"/>
  </w:num>
  <w:num w:numId="6">
    <w:abstractNumId w:val="9"/>
  </w:num>
  <w:num w:numId="7">
    <w:abstractNumId w:val="8"/>
  </w:num>
  <w:num w:numId="8">
    <w:abstractNumId w:val="5"/>
  </w:num>
  <w:num w:numId="9">
    <w:abstractNumId w:val="1"/>
  </w:num>
  <w:num w:numId="10">
    <w:abstractNumId w:val="2"/>
  </w:num>
  <w:num w:numId="11">
    <w:abstractNumId w:val="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26E6"/>
    <w:rsid w:val="000102B2"/>
    <w:rsid w:val="00022EE7"/>
    <w:rsid w:val="000251F0"/>
    <w:rsid w:val="00026C3C"/>
    <w:rsid w:val="0002719C"/>
    <w:rsid w:val="0002744C"/>
    <w:rsid w:val="000327D7"/>
    <w:rsid w:val="00041EE3"/>
    <w:rsid w:val="0005344C"/>
    <w:rsid w:val="00064255"/>
    <w:rsid w:val="000A22CF"/>
    <w:rsid w:val="00134A89"/>
    <w:rsid w:val="00137695"/>
    <w:rsid w:val="0014785A"/>
    <w:rsid w:val="0017617E"/>
    <w:rsid w:val="0017745F"/>
    <w:rsid w:val="00177D73"/>
    <w:rsid w:val="00197B7A"/>
    <w:rsid w:val="001C077D"/>
    <w:rsid w:val="001E1D28"/>
    <w:rsid w:val="00207CD2"/>
    <w:rsid w:val="00235126"/>
    <w:rsid w:val="0023749B"/>
    <w:rsid w:val="00255CC2"/>
    <w:rsid w:val="00277966"/>
    <w:rsid w:val="002B3320"/>
    <w:rsid w:val="002D3F66"/>
    <w:rsid w:val="002D495E"/>
    <w:rsid w:val="002E1BA8"/>
    <w:rsid w:val="002E2F3A"/>
    <w:rsid w:val="002F613D"/>
    <w:rsid w:val="00354025"/>
    <w:rsid w:val="00355D63"/>
    <w:rsid w:val="003778A7"/>
    <w:rsid w:val="0038464D"/>
    <w:rsid w:val="00386D7C"/>
    <w:rsid w:val="003E21D1"/>
    <w:rsid w:val="003E55F8"/>
    <w:rsid w:val="003F72D7"/>
    <w:rsid w:val="00406510"/>
    <w:rsid w:val="00415BC9"/>
    <w:rsid w:val="00444BC9"/>
    <w:rsid w:val="004453EA"/>
    <w:rsid w:val="004855FA"/>
    <w:rsid w:val="004B21E2"/>
    <w:rsid w:val="004C358C"/>
    <w:rsid w:val="004C3A9B"/>
    <w:rsid w:val="004D5254"/>
    <w:rsid w:val="004F34E5"/>
    <w:rsid w:val="004F5408"/>
    <w:rsid w:val="005036AB"/>
    <w:rsid w:val="00507B8E"/>
    <w:rsid w:val="005130ED"/>
    <w:rsid w:val="005206F6"/>
    <w:rsid w:val="00523C1A"/>
    <w:rsid w:val="00534F4F"/>
    <w:rsid w:val="0059415E"/>
    <w:rsid w:val="005A445B"/>
    <w:rsid w:val="005D756B"/>
    <w:rsid w:val="005F443A"/>
    <w:rsid w:val="0061780F"/>
    <w:rsid w:val="006275D1"/>
    <w:rsid w:val="00656939"/>
    <w:rsid w:val="00661F1E"/>
    <w:rsid w:val="00666914"/>
    <w:rsid w:val="00681F4F"/>
    <w:rsid w:val="00686C29"/>
    <w:rsid w:val="00691656"/>
    <w:rsid w:val="006A09B5"/>
    <w:rsid w:val="006B40F5"/>
    <w:rsid w:val="006C11BA"/>
    <w:rsid w:val="006C2A0C"/>
    <w:rsid w:val="006E1A9F"/>
    <w:rsid w:val="00700EEF"/>
    <w:rsid w:val="00707156"/>
    <w:rsid w:val="007270C2"/>
    <w:rsid w:val="0073122F"/>
    <w:rsid w:val="0073505E"/>
    <w:rsid w:val="00743750"/>
    <w:rsid w:val="00796646"/>
    <w:rsid w:val="007C41ED"/>
    <w:rsid w:val="007D3C41"/>
    <w:rsid w:val="007D48FC"/>
    <w:rsid w:val="007E3049"/>
    <w:rsid w:val="00810A98"/>
    <w:rsid w:val="00820A74"/>
    <w:rsid w:val="00851228"/>
    <w:rsid w:val="00865E18"/>
    <w:rsid w:val="00871929"/>
    <w:rsid w:val="008B5958"/>
    <w:rsid w:val="008C083E"/>
    <w:rsid w:val="008E1E2F"/>
    <w:rsid w:val="009043E8"/>
    <w:rsid w:val="009163CC"/>
    <w:rsid w:val="00920D23"/>
    <w:rsid w:val="00921D67"/>
    <w:rsid w:val="00981DB9"/>
    <w:rsid w:val="009A6888"/>
    <w:rsid w:val="00A058AA"/>
    <w:rsid w:val="00A05D3B"/>
    <w:rsid w:val="00A27B5B"/>
    <w:rsid w:val="00A3011B"/>
    <w:rsid w:val="00A3588C"/>
    <w:rsid w:val="00A42F1A"/>
    <w:rsid w:val="00A45E90"/>
    <w:rsid w:val="00A464BA"/>
    <w:rsid w:val="00A82162"/>
    <w:rsid w:val="00A967C5"/>
    <w:rsid w:val="00AB76BE"/>
    <w:rsid w:val="00AC341F"/>
    <w:rsid w:val="00AD0714"/>
    <w:rsid w:val="00AE2A84"/>
    <w:rsid w:val="00B0090D"/>
    <w:rsid w:val="00B266F1"/>
    <w:rsid w:val="00B30C3A"/>
    <w:rsid w:val="00B44DB0"/>
    <w:rsid w:val="00B50986"/>
    <w:rsid w:val="00B57384"/>
    <w:rsid w:val="00B61302"/>
    <w:rsid w:val="00B626E6"/>
    <w:rsid w:val="00B63217"/>
    <w:rsid w:val="00B8098F"/>
    <w:rsid w:val="00BA3222"/>
    <w:rsid w:val="00BD5C8B"/>
    <w:rsid w:val="00BF54D5"/>
    <w:rsid w:val="00C14B35"/>
    <w:rsid w:val="00C2054A"/>
    <w:rsid w:val="00C313BE"/>
    <w:rsid w:val="00C31842"/>
    <w:rsid w:val="00C514E7"/>
    <w:rsid w:val="00C62EE4"/>
    <w:rsid w:val="00C6338F"/>
    <w:rsid w:val="00C66DDC"/>
    <w:rsid w:val="00C67A1D"/>
    <w:rsid w:val="00CB59F4"/>
    <w:rsid w:val="00CD6DB0"/>
    <w:rsid w:val="00CF1863"/>
    <w:rsid w:val="00D27739"/>
    <w:rsid w:val="00D36E6D"/>
    <w:rsid w:val="00D500BF"/>
    <w:rsid w:val="00D50D3A"/>
    <w:rsid w:val="00D676B0"/>
    <w:rsid w:val="00D724EE"/>
    <w:rsid w:val="00D74BAD"/>
    <w:rsid w:val="00D934C5"/>
    <w:rsid w:val="00DA0240"/>
    <w:rsid w:val="00DA59F8"/>
    <w:rsid w:val="00DB5F70"/>
    <w:rsid w:val="00DE2B97"/>
    <w:rsid w:val="00DE5D5C"/>
    <w:rsid w:val="00E10CDB"/>
    <w:rsid w:val="00E20197"/>
    <w:rsid w:val="00E4604E"/>
    <w:rsid w:val="00E72063"/>
    <w:rsid w:val="00E94264"/>
    <w:rsid w:val="00EC3117"/>
    <w:rsid w:val="00ED362D"/>
    <w:rsid w:val="00ED61DE"/>
    <w:rsid w:val="00EE04A9"/>
    <w:rsid w:val="00EE516D"/>
    <w:rsid w:val="00EE699C"/>
    <w:rsid w:val="00F112DD"/>
    <w:rsid w:val="00F12E00"/>
    <w:rsid w:val="00F22950"/>
    <w:rsid w:val="00F2621E"/>
    <w:rsid w:val="00F303AF"/>
    <w:rsid w:val="00F4093D"/>
    <w:rsid w:val="00F465A6"/>
    <w:rsid w:val="00F524C9"/>
    <w:rsid w:val="00F5257C"/>
    <w:rsid w:val="00F55960"/>
    <w:rsid w:val="00F620C9"/>
    <w:rsid w:val="00F66236"/>
    <w:rsid w:val="00F67760"/>
    <w:rsid w:val="00F72E22"/>
    <w:rsid w:val="00F740DB"/>
    <w:rsid w:val="00F77376"/>
    <w:rsid w:val="00F774E3"/>
    <w:rsid w:val="00F9539F"/>
    <w:rsid w:val="00FA3EC1"/>
    <w:rsid w:val="00FB4C08"/>
    <w:rsid w:val="00FB75D9"/>
    <w:rsid w:val="00FC333D"/>
    <w:rsid w:val="00FD2F40"/>
    <w:rsid w:val="00FF1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 w:type="character" w:styleId="a9">
    <w:name w:val="Hyperlink"/>
    <w:basedOn w:val="a0"/>
    <w:uiPriority w:val="99"/>
    <w:unhideWhenUsed/>
    <w:qFormat/>
    <w:rsid w:val="00F465A6"/>
    <w:rPr>
      <w:color w:val="0000FF"/>
      <w:u w:val="single"/>
    </w:rPr>
  </w:style>
  <w:style w:type="paragraph" w:customStyle="1" w:styleId="10">
    <w:name w:val="?ˆ¡ªå‡ºæ®μ?¡?§¡?1"/>
    <w:basedOn w:val="a"/>
    <w:uiPriority w:val="99"/>
    <w:unhideWhenUsed/>
    <w:rsid w:val="0038464D"/>
    <w:pPr>
      <w:autoSpaceDE w:val="0"/>
      <w:autoSpaceDN w:val="0"/>
      <w:adjustRightInd w:val="0"/>
      <w:ind w:firstLine="420"/>
    </w:pPr>
    <w:rPr>
      <w:rFonts w:ascii="宋体" w:eastAsia="宋体" w:hAnsi="Calibri" w:cs="宋体"/>
      <w:kern w:val="0"/>
      <w:sz w:val="20"/>
      <w:szCs w:val="20"/>
      <w:lang w:val="zh-CN"/>
    </w:rPr>
  </w:style>
  <w:style w:type="paragraph" w:customStyle="1" w:styleId="Body1">
    <w:name w:val="Body 1"/>
    <w:uiPriority w:val="99"/>
    <w:unhideWhenUsed/>
    <w:rsid w:val="0038464D"/>
    <w:pPr>
      <w:widowControl w:val="0"/>
      <w:autoSpaceDE w:val="0"/>
      <w:autoSpaceDN w:val="0"/>
      <w:adjustRightInd w:val="0"/>
    </w:pPr>
    <w:rPr>
      <w:rFonts w:ascii="??????Pro W3" w:eastAsia="黑体" w:hAnsi="??????Pro W3" w:cs="黑体"/>
      <w:kern w:val="0"/>
      <w:sz w:val="24"/>
      <w:szCs w:val="24"/>
      <w:lang w:val="zh-CN"/>
    </w:rPr>
  </w:style>
  <w:style w:type="paragraph" w:customStyle="1" w:styleId="11">
    <w:name w:val="彩色列表1"/>
    <w:basedOn w:val="a"/>
    <w:uiPriority w:val="34"/>
    <w:qFormat/>
    <w:rsid w:val="00255CC2"/>
    <w:pPr>
      <w:ind w:firstLineChars="200" w:firstLine="420"/>
    </w:pPr>
    <w:rPr>
      <w:rFonts w:ascii="Calibri" w:eastAsia="宋体" w:hAnsi="Calibri" w:cs="Times New Roman"/>
    </w:rPr>
  </w:style>
  <w:style w:type="paragraph" w:styleId="aa">
    <w:name w:val="Normal (Web)"/>
    <w:basedOn w:val="a"/>
    <w:uiPriority w:val="99"/>
    <w:unhideWhenUsed/>
    <w:qFormat/>
    <w:rsid w:val="00207CD2"/>
    <w:pPr>
      <w:widowControl/>
      <w:spacing w:before="100" w:beforeAutospacing="1" w:after="100" w:afterAutospacing="1"/>
      <w:jc w:val="left"/>
    </w:pPr>
    <w:rPr>
      <w:rFonts w:ascii="宋体" w:eastAsia="宋体" w:hAnsi="宋体" w:cs="宋体"/>
      <w:kern w:val="0"/>
      <w:sz w:val="24"/>
      <w:szCs w:val="24"/>
    </w:rPr>
  </w:style>
  <w:style w:type="paragraph" w:customStyle="1" w:styleId="110">
    <w:name w:val="列出段落11"/>
    <w:basedOn w:val="a"/>
    <w:rsid w:val="00207CD2"/>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uiPriority w:val="34"/>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4089">
      <w:bodyDiv w:val="1"/>
      <w:marLeft w:val="0"/>
      <w:marRight w:val="0"/>
      <w:marTop w:val="0"/>
      <w:marBottom w:val="0"/>
      <w:divBdr>
        <w:top w:val="none" w:sz="0" w:space="0" w:color="auto"/>
        <w:left w:val="none" w:sz="0" w:space="0" w:color="auto"/>
        <w:bottom w:val="none" w:sz="0" w:space="0" w:color="auto"/>
        <w:right w:val="none" w:sz="0" w:space="0" w:color="auto"/>
      </w:divBdr>
    </w:div>
    <w:div w:id="272515744">
      <w:bodyDiv w:val="1"/>
      <w:marLeft w:val="0"/>
      <w:marRight w:val="0"/>
      <w:marTop w:val="0"/>
      <w:marBottom w:val="0"/>
      <w:divBdr>
        <w:top w:val="none" w:sz="0" w:space="0" w:color="auto"/>
        <w:left w:val="none" w:sz="0" w:space="0" w:color="auto"/>
        <w:bottom w:val="none" w:sz="0" w:space="0" w:color="auto"/>
        <w:right w:val="none" w:sz="0" w:space="0" w:color="auto"/>
      </w:divBdr>
    </w:div>
    <w:div w:id="667943540">
      <w:bodyDiv w:val="1"/>
      <w:marLeft w:val="0"/>
      <w:marRight w:val="0"/>
      <w:marTop w:val="0"/>
      <w:marBottom w:val="0"/>
      <w:divBdr>
        <w:top w:val="none" w:sz="0" w:space="0" w:color="auto"/>
        <w:left w:val="none" w:sz="0" w:space="0" w:color="auto"/>
        <w:bottom w:val="none" w:sz="0" w:space="0" w:color="auto"/>
        <w:right w:val="none" w:sz="0" w:space="0" w:color="auto"/>
      </w:divBdr>
    </w:div>
    <w:div w:id="725370243">
      <w:bodyDiv w:val="1"/>
      <w:marLeft w:val="0"/>
      <w:marRight w:val="0"/>
      <w:marTop w:val="0"/>
      <w:marBottom w:val="0"/>
      <w:divBdr>
        <w:top w:val="none" w:sz="0" w:space="0" w:color="auto"/>
        <w:left w:val="none" w:sz="0" w:space="0" w:color="auto"/>
        <w:bottom w:val="none" w:sz="0" w:space="0" w:color="auto"/>
        <w:right w:val="none" w:sz="0" w:space="0" w:color="auto"/>
      </w:divBdr>
    </w:div>
    <w:div w:id="887302793">
      <w:bodyDiv w:val="1"/>
      <w:marLeft w:val="0"/>
      <w:marRight w:val="0"/>
      <w:marTop w:val="0"/>
      <w:marBottom w:val="0"/>
      <w:divBdr>
        <w:top w:val="none" w:sz="0" w:space="0" w:color="auto"/>
        <w:left w:val="none" w:sz="0" w:space="0" w:color="auto"/>
        <w:bottom w:val="none" w:sz="0" w:space="0" w:color="auto"/>
        <w:right w:val="none" w:sz="0" w:space="0" w:color="auto"/>
      </w:divBdr>
    </w:div>
    <w:div w:id="1298103347">
      <w:bodyDiv w:val="1"/>
      <w:marLeft w:val="0"/>
      <w:marRight w:val="0"/>
      <w:marTop w:val="0"/>
      <w:marBottom w:val="0"/>
      <w:divBdr>
        <w:top w:val="none" w:sz="0" w:space="0" w:color="auto"/>
        <w:left w:val="none" w:sz="0" w:space="0" w:color="auto"/>
        <w:bottom w:val="none" w:sz="0" w:space="0" w:color="auto"/>
        <w:right w:val="none" w:sz="0" w:space="0" w:color="auto"/>
      </w:divBdr>
    </w:div>
    <w:div w:id="1299602238">
      <w:bodyDiv w:val="1"/>
      <w:marLeft w:val="0"/>
      <w:marRight w:val="0"/>
      <w:marTop w:val="0"/>
      <w:marBottom w:val="0"/>
      <w:divBdr>
        <w:top w:val="none" w:sz="0" w:space="0" w:color="auto"/>
        <w:left w:val="none" w:sz="0" w:space="0" w:color="auto"/>
        <w:bottom w:val="none" w:sz="0" w:space="0" w:color="auto"/>
        <w:right w:val="none" w:sz="0" w:space="0" w:color="auto"/>
      </w:divBdr>
    </w:div>
    <w:div w:id="1435855780">
      <w:bodyDiv w:val="1"/>
      <w:marLeft w:val="0"/>
      <w:marRight w:val="0"/>
      <w:marTop w:val="0"/>
      <w:marBottom w:val="0"/>
      <w:divBdr>
        <w:top w:val="none" w:sz="0" w:space="0" w:color="auto"/>
        <w:left w:val="none" w:sz="0" w:space="0" w:color="auto"/>
        <w:bottom w:val="none" w:sz="0" w:space="0" w:color="auto"/>
        <w:right w:val="none" w:sz="0" w:space="0" w:color="auto"/>
      </w:divBdr>
    </w:div>
    <w:div w:id="1565796114">
      <w:bodyDiv w:val="1"/>
      <w:marLeft w:val="0"/>
      <w:marRight w:val="0"/>
      <w:marTop w:val="0"/>
      <w:marBottom w:val="0"/>
      <w:divBdr>
        <w:top w:val="none" w:sz="0" w:space="0" w:color="auto"/>
        <w:left w:val="none" w:sz="0" w:space="0" w:color="auto"/>
        <w:bottom w:val="none" w:sz="0" w:space="0" w:color="auto"/>
        <w:right w:val="none" w:sz="0" w:space="0" w:color="auto"/>
      </w:divBdr>
    </w:div>
    <w:div w:id="167229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A83E80D-69B3-4630-A29B-B21C5C45C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273</Words>
  <Characters>1560</Characters>
  <Application>Microsoft Office Word</Application>
  <DocSecurity>0</DocSecurity>
  <Lines>13</Lines>
  <Paragraphs>3</Paragraphs>
  <ScaleCrop>false</ScaleCrop>
  <Company>Microsoft</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dc:creator>
  <cp:lastModifiedBy>vip</cp:lastModifiedBy>
  <cp:revision>26</cp:revision>
  <cp:lastPrinted>2016-09-18T07:05:00Z</cp:lastPrinted>
  <dcterms:created xsi:type="dcterms:W3CDTF">2016-10-22T11:08:00Z</dcterms:created>
  <dcterms:modified xsi:type="dcterms:W3CDTF">2016-10-23T08:32:00Z</dcterms:modified>
</cp:coreProperties>
</file>